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289" w:rsidRPr="00481289" w:rsidRDefault="00481289" w:rsidP="00481289">
      <w:pPr>
        <w:pStyle w:val="a4"/>
        <w:spacing w:line="360" w:lineRule="auto"/>
        <w:ind w:firstLine="0"/>
        <w:jc w:val="center"/>
        <w:rPr>
          <w:rFonts w:ascii="宋体" w:hAnsi="宋体"/>
          <w:b/>
          <w:bCs/>
          <w:kern w:val="44"/>
          <w:sz w:val="24"/>
          <w:szCs w:val="24"/>
        </w:rPr>
      </w:pPr>
      <w:r w:rsidRPr="00481289">
        <w:rPr>
          <w:rFonts w:ascii="宋体" w:hAnsi="宋体" w:hint="eastAsia"/>
          <w:b/>
          <w:sz w:val="24"/>
          <w:szCs w:val="24"/>
        </w:rPr>
        <w:t>中国科学院大学环境材料与污染控制技术研究中心仪器设备采购（第一批）</w:t>
      </w:r>
      <w:r w:rsidRPr="00481289">
        <w:rPr>
          <w:rFonts w:ascii="宋体" w:hAnsi="宋体" w:hint="eastAsia"/>
          <w:b/>
          <w:sz w:val="24"/>
          <w:szCs w:val="24"/>
          <w:lang w:eastAsia="zh-CN"/>
        </w:rPr>
        <w:t>招标公告</w:t>
      </w:r>
    </w:p>
    <w:p w:rsidR="00481289" w:rsidRPr="00280BCF" w:rsidRDefault="00481289" w:rsidP="00481289">
      <w:pPr>
        <w:pStyle w:val="a4"/>
        <w:spacing w:line="360" w:lineRule="auto"/>
        <w:ind w:firstLine="0"/>
        <w:rPr>
          <w:rFonts w:ascii="宋体" w:hAnsi="宋体"/>
          <w:b/>
          <w:bCs/>
          <w:kern w:val="44"/>
          <w:sz w:val="21"/>
          <w:szCs w:val="21"/>
        </w:rPr>
      </w:pPr>
    </w:p>
    <w:p w:rsidR="00481289" w:rsidRPr="00280BCF" w:rsidRDefault="00481289" w:rsidP="00481289">
      <w:pPr>
        <w:pStyle w:val="a4"/>
        <w:spacing w:line="360" w:lineRule="auto"/>
        <w:ind w:firstLineChars="200" w:firstLine="420"/>
        <w:rPr>
          <w:rFonts w:ascii="宋体" w:hAnsi="宋体"/>
          <w:sz w:val="21"/>
          <w:szCs w:val="21"/>
        </w:rPr>
      </w:pPr>
      <w:r w:rsidRPr="00280BCF">
        <w:rPr>
          <w:rFonts w:ascii="宋体" w:hAnsi="宋体" w:hint="eastAsia"/>
          <w:sz w:val="21"/>
          <w:szCs w:val="21"/>
        </w:rPr>
        <w:t>北京国际工程咨询有限公司受中国科学院大学的委托，对中国科学院大学环境材料与污染控制技术研究中心仪器设备采购（第一批）中所需货物/服务进行公开招标。现欢迎合格的投标人前来投标。</w:t>
      </w:r>
    </w:p>
    <w:p w:rsidR="00481289" w:rsidRPr="00280BCF" w:rsidRDefault="00481289" w:rsidP="00481289">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项目名称：中国科学院大学环境材料与污染控制技术研究中心仪器设备采购（第一批）</w:t>
      </w:r>
    </w:p>
    <w:p w:rsidR="00481289" w:rsidRPr="00280BCF" w:rsidRDefault="00481289" w:rsidP="00481289">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采购编号：BIECC-ZB5410</w:t>
      </w:r>
    </w:p>
    <w:p w:rsidR="00481289" w:rsidRPr="00280BCF" w:rsidRDefault="00481289" w:rsidP="00481289">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采购内容：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7"/>
        <w:gridCol w:w="851"/>
        <w:gridCol w:w="4224"/>
        <w:gridCol w:w="1701"/>
      </w:tblGrid>
      <w:tr w:rsidR="00481289" w:rsidRPr="00280BCF" w:rsidTr="00406F28">
        <w:trPr>
          <w:trHeight w:val="378"/>
        </w:trPr>
        <w:tc>
          <w:tcPr>
            <w:tcW w:w="1843"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货物名称</w:t>
            </w:r>
          </w:p>
        </w:tc>
        <w:tc>
          <w:tcPr>
            <w:tcW w:w="737"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是否核心产品</w:t>
            </w:r>
          </w:p>
        </w:tc>
        <w:tc>
          <w:tcPr>
            <w:tcW w:w="85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数量</w:t>
            </w:r>
          </w:p>
          <w:p w:rsidR="00481289" w:rsidRPr="00280BCF" w:rsidRDefault="00481289" w:rsidP="00406F28">
            <w:pPr>
              <w:jc w:val="center"/>
              <w:rPr>
                <w:rFonts w:ascii="宋体" w:eastAsia="宋体" w:hAnsi="宋体"/>
                <w:szCs w:val="21"/>
              </w:rPr>
            </w:pPr>
            <w:r w:rsidRPr="00280BCF">
              <w:rPr>
                <w:rFonts w:ascii="宋体" w:eastAsia="宋体" w:hAnsi="宋体"/>
                <w:szCs w:val="21"/>
              </w:rPr>
              <w:t>（台/套）</w:t>
            </w:r>
          </w:p>
        </w:tc>
        <w:tc>
          <w:tcPr>
            <w:tcW w:w="4224"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主要</w:t>
            </w:r>
            <w:r w:rsidRPr="00280BCF">
              <w:rPr>
                <w:rFonts w:ascii="宋体" w:eastAsia="宋体" w:hAnsi="宋体"/>
                <w:szCs w:val="21"/>
              </w:rPr>
              <w:t>技术要求</w:t>
            </w:r>
          </w:p>
        </w:tc>
        <w:tc>
          <w:tcPr>
            <w:tcW w:w="170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用途</w:t>
            </w:r>
          </w:p>
        </w:tc>
      </w:tr>
      <w:tr w:rsidR="00481289" w:rsidRPr="00280BCF" w:rsidTr="00406F28">
        <w:trPr>
          <w:trHeight w:val="551"/>
        </w:trPr>
        <w:tc>
          <w:tcPr>
            <w:tcW w:w="9356" w:type="dxa"/>
            <w:gridSpan w:val="5"/>
            <w:vAlign w:val="center"/>
          </w:tcPr>
          <w:p w:rsidR="00481289" w:rsidRPr="00280BCF" w:rsidRDefault="00481289" w:rsidP="00406F28">
            <w:pPr>
              <w:jc w:val="left"/>
              <w:rPr>
                <w:rFonts w:ascii="宋体" w:eastAsia="宋体" w:hAnsi="宋体"/>
                <w:szCs w:val="21"/>
              </w:rPr>
            </w:pPr>
            <w:r w:rsidRPr="00280BCF">
              <w:rPr>
                <w:rFonts w:ascii="宋体" w:eastAsia="宋体" w:hAnsi="宋体"/>
                <w:szCs w:val="21"/>
              </w:rPr>
              <w:t>01包：</w:t>
            </w:r>
            <w:r w:rsidRPr="00280BCF">
              <w:rPr>
                <w:rFonts w:ascii="宋体" w:eastAsia="宋体" w:hAnsi="宋体" w:hint="eastAsia"/>
                <w:szCs w:val="21"/>
              </w:rPr>
              <w:t>智能重量分析仪及在线质谱仪</w:t>
            </w:r>
          </w:p>
        </w:tc>
      </w:tr>
      <w:tr w:rsidR="00481289" w:rsidRPr="00280BCF" w:rsidTr="00406F28">
        <w:trPr>
          <w:trHeight w:val="378"/>
        </w:trPr>
        <w:tc>
          <w:tcPr>
            <w:tcW w:w="1843"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color w:val="000000"/>
                <w:szCs w:val="21"/>
              </w:rPr>
              <w:t>智能重量分析仪</w:t>
            </w:r>
          </w:p>
        </w:tc>
        <w:tc>
          <w:tcPr>
            <w:tcW w:w="737"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是</w:t>
            </w:r>
          </w:p>
        </w:tc>
        <w:tc>
          <w:tcPr>
            <w:tcW w:w="85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w:t>
            </w:r>
          </w:p>
        </w:tc>
        <w:tc>
          <w:tcPr>
            <w:tcW w:w="4224" w:type="dxa"/>
            <w:vAlign w:val="center"/>
          </w:tcPr>
          <w:p w:rsidR="00481289" w:rsidRPr="00280BCF" w:rsidRDefault="00481289" w:rsidP="00406F28">
            <w:pPr>
              <w:rPr>
                <w:rFonts w:ascii="宋体" w:eastAsia="宋体" w:hAnsi="宋体"/>
                <w:szCs w:val="21"/>
              </w:rPr>
            </w:pPr>
            <w:r w:rsidRPr="00280BCF">
              <w:rPr>
                <w:rFonts w:ascii="宋体" w:eastAsia="宋体" w:hAnsi="宋体"/>
                <w:color w:val="000000"/>
                <w:szCs w:val="21"/>
              </w:rPr>
              <w:t>天平容量</w:t>
            </w:r>
            <w:r w:rsidRPr="00280BCF">
              <w:rPr>
                <w:rFonts w:ascii="宋体" w:eastAsia="宋体" w:hAnsi="宋体" w:hint="eastAsia"/>
                <w:color w:val="000000"/>
                <w:szCs w:val="21"/>
              </w:rPr>
              <w:t>≥</w:t>
            </w:r>
            <w:r w:rsidRPr="00280BCF">
              <w:rPr>
                <w:rFonts w:ascii="宋体" w:eastAsia="宋体" w:hAnsi="宋体"/>
                <w:color w:val="000000"/>
                <w:szCs w:val="21"/>
              </w:rPr>
              <w:t>1g。分辨率</w:t>
            </w:r>
            <w:r w:rsidRPr="00280BCF">
              <w:rPr>
                <w:rFonts w:ascii="宋体" w:eastAsia="宋体" w:hAnsi="宋体" w:hint="eastAsia"/>
                <w:color w:val="000000"/>
                <w:szCs w:val="21"/>
              </w:rPr>
              <w:t>≤</w:t>
            </w:r>
            <w:r w:rsidRPr="00280BCF">
              <w:rPr>
                <w:rFonts w:ascii="宋体" w:eastAsia="宋体" w:hAnsi="宋体"/>
                <w:color w:val="000000"/>
                <w:szCs w:val="21"/>
              </w:rPr>
              <w:t>0.1μg。两路进气系统，每一路气体可以独立控制；可以动态、静态转换。超高真空度10</w:t>
            </w:r>
            <w:r w:rsidRPr="00280BCF">
              <w:rPr>
                <w:rFonts w:ascii="宋体" w:eastAsia="宋体" w:hAnsi="宋体"/>
                <w:color w:val="000000"/>
                <w:szCs w:val="21"/>
                <w:vertAlign w:val="superscript"/>
              </w:rPr>
              <w:t>-6</w:t>
            </w:r>
            <w:r w:rsidRPr="00280BCF">
              <w:rPr>
                <w:rFonts w:ascii="宋体" w:eastAsia="宋体" w:hAnsi="宋体"/>
                <w:color w:val="000000"/>
                <w:szCs w:val="21"/>
              </w:rPr>
              <w:t>mbar，长期真空度到10</w:t>
            </w:r>
            <w:r w:rsidRPr="00280BCF">
              <w:rPr>
                <w:rFonts w:ascii="宋体" w:eastAsia="宋体" w:hAnsi="宋体"/>
                <w:color w:val="000000"/>
                <w:szCs w:val="21"/>
                <w:vertAlign w:val="superscript"/>
              </w:rPr>
              <w:t>-8</w:t>
            </w:r>
            <w:r w:rsidRPr="00280BCF">
              <w:rPr>
                <w:rFonts w:ascii="宋体" w:eastAsia="宋体" w:hAnsi="宋体"/>
                <w:color w:val="000000"/>
                <w:szCs w:val="21"/>
              </w:rPr>
              <w:t>mbar。</w:t>
            </w:r>
          </w:p>
        </w:tc>
        <w:tc>
          <w:tcPr>
            <w:tcW w:w="1701" w:type="dxa"/>
            <w:vAlign w:val="center"/>
          </w:tcPr>
          <w:p w:rsidR="00481289" w:rsidRPr="00280BCF" w:rsidRDefault="00481289" w:rsidP="00406F28">
            <w:pPr>
              <w:rPr>
                <w:rFonts w:ascii="宋体" w:eastAsia="宋体" w:hAnsi="宋体" w:cs="Segoe UI Symbol"/>
                <w:szCs w:val="21"/>
              </w:rPr>
            </w:pPr>
            <w:r w:rsidRPr="00280BCF">
              <w:rPr>
                <w:rFonts w:ascii="宋体" w:eastAsia="宋体" w:hAnsi="宋体" w:cs="Segoe UI Symbol" w:hint="eastAsia"/>
                <w:szCs w:val="21"/>
              </w:rPr>
              <w:t>用于</w:t>
            </w:r>
            <w:r w:rsidRPr="00280BCF">
              <w:rPr>
                <w:rFonts w:ascii="宋体" w:eastAsia="宋体" w:hAnsi="宋体"/>
                <w:szCs w:val="21"/>
              </w:rPr>
              <w:t>评估过程的热力学和动力学参数，计算分子扩散系数。</w:t>
            </w:r>
          </w:p>
        </w:tc>
      </w:tr>
      <w:tr w:rsidR="00481289" w:rsidRPr="00280BCF" w:rsidTr="00406F28">
        <w:trPr>
          <w:trHeight w:val="378"/>
        </w:trPr>
        <w:tc>
          <w:tcPr>
            <w:tcW w:w="1843"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color w:val="000000"/>
                <w:szCs w:val="21"/>
              </w:rPr>
              <w:t>在线质谱仪</w:t>
            </w:r>
          </w:p>
        </w:tc>
        <w:tc>
          <w:tcPr>
            <w:tcW w:w="737" w:type="dxa"/>
            <w:vAlign w:val="center"/>
          </w:tcPr>
          <w:p w:rsidR="00481289" w:rsidRPr="00280BCF" w:rsidRDefault="00481289" w:rsidP="00406F28">
            <w:pPr>
              <w:jc w:val="center"/>
              <w:rPr>
                <w:rFonts w:ascii="宋体" w:eastAsia="宋体" w:hAnsi="宋体"/>
                <w:szCs w:val="21"/>
              </w:rPr>
            </w:pPr>
          </w:p>
        </w:tc>
        <w:tc>
          <w:tcPr>
            <w:tcW w:w="85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w:t>
            </w:r>
          </w:p>
        </w:tc>
        <w:tc>
          <w:tcPr>
            <w:tcW w:w="4224" w:type="dxa"/>
            <w:vAlign w:val="center"/>
          </w:tcPr>
          <w:p w:rsidR="00481289" w:rsidRPr="00280BCF" w:rsidRDefault="00481289" w:rsidP="00406F28">
            <w:pPr>
              <w:rPr>
                <w:rFonts w:ascii="宋体" w:eastAsia="宋体" w:hAnsi="宋体" w:cs="Segoe UI Symbol"/>
                <w:szCs w:val="21"/>
              </w:rPr>
            </w:pPr>
            <w:r w:rsidRPr="00280BCF">
              <w:rPr>
                <w:rFonts w:ascii="宋体" w:eastAsia="宋体" w:hAnsi="宋体"/>
                <w:color w:val="000000"/>
                <w:szCs w:val="21"/>
              </w:rPr>
              <w:t>质量数范围：1～300amu；检测极限：</w:t>
            </w:r>
            <w:r w:rsidRPr="00280BCF">
              <w:rPr>
                <w:rFonts w:ascii="宋体" w:eastAsia="宋体" w:hAnsi="宋体" w:hint="eastAsia"/>
                <w:color w:val="000000"/>
                <w:szCs w:val="21"/>
              </w:rPr>
              <w:t>≤</w:t>
            </w:r>
            <w:r w:rsidRPr="00280BCF">
              <w:rPr>
                <w:rFonts w:ascii="宋体" w:eastAsia="宋体" w:hAnsi="宋体"/>
                <w:color w:val="000000"/>
                <w:szCs w:val="21"/>
              </w:rPr>
              <w:t>5ppb；离子源：电子轰击离子源，铱灯丝。</w:t>
            </w:r>
          </w:p>
        </w:tc>
        <w:tc>
          <w:tcPr>
            <w:tcW w:w="1701" w:type="dxa"/>
            <w:vAlign w:val="center"/>
          </w:tcPr>
          <w:p w:rsidR="00481289" w:rsidRPr="00280BCF" w:rsidRDefault="00481289" w:rsidP="00406F28">
            <w:pPr>
              <w:rPr>
                <w:rFonts w:ascii="宋体" w:eastAsia="宋体" w:hAnsi="宋体" w:cs="Segoe UI Symbol"/>
                <w:szCs w:val="21"/>
              </w:rPr>
            </w:pPr>
            <w:r w:rsidRPr="00280BCF">
              <w:rPr>
                <w:rFonts w:ascii="宋体" w:eastAsia="宋体" w:hAnsi="宋体" w:cs="Segoe UI Symbol" w:hint="eastAsia"/>
                <w:szCs w:val="21"/>
              </w:rPr>
              <w:t>用于</w:t>
            </w:r>
            <w:r w:rsidRPr="00280BCF">
              <w:rPr>
                <w:rFonts w:ascii="宋体" w:eastAsia="宋体" w:hAnsi="宋体"/>
                <w:color w:val="000000"/>
                <w:szCs w:val="21"/>
              </w:rPr>
              <w:t>在线气体分析、进行逸出气体的在线检测</w:t>
            </w:r>
          </w:p>
        </w:tc>
      </w:tr>
      <w:tr w:rsidR="00481289" w:rsidRPr="00280BCF" w:rsidTr="00406F28">
        <w:trPr>
          <w:trHeight w:val="559"/>
        </w:trPr>
        <w:tc>
          <w:tcPr>
            <w:tcW w:w="9356" w:type="dxa"/>
            <w:gridSpan w:val="5"/>
            <w:vAlign w:val="center"/>
          </w:tcPr>
          <w:p w:rsidR="00481289" w:rsidRPr="00280BCF" w:rsidRDefault="00481289" w:rsidP="00406F28">
            <w:pPr>
              <w:jc w:val="left"/>
              <w:rPr>
                <w:rFonts w:ascii="宋体" w:eastAsia="宋体" w:hAnsi="宋体"/>
                <w:szCs w:val="21"/>
              </w:rPr>
            </w:pPr>
            <w:r w:rsidRPr="00280BCF">
              <w:rPr>
                <w:rFonts w:ascii="宋体" w:eastAsia="宋体" w:hAnsi="宋体"/>
                <w:szCs w:val="21"/>
              </w:rPr>
              <w:t>02包：</w:t>
            </w:r>
            <w:r w:rsidRPr="00280BCF">
              <w:rPr>
                <w:rFonts w:ascii="宋体" w:eastAsia="宋体" w:hAnsi="宋体" w:hint="eastAsia"/>
                <w:szCs w:val="21"/>
              </w:rPr>
              <w:t>吸附仪、色谱仪、光谱仪等</w:t>
            </w:r>
          </w:p>
        </w:tc>
      </w:tr>
      <w:tr w:rsidR="00481289" w:rsidRPr="00280BCF" w:rsidTr="00406F28">
        <w:trPr>
          <w:trHeight w:val="378"/>
        </w:trPr>
        <w:tc>
          <w:tcPr>
            <w:tcW w:w="1843"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color w:val="000000"/>
                <w:szCs w:val="21"/>
              </w:rPr>
              <w:t>物理吸附仪</w:t>
            </w:r>
          </w:p>
        </w:tc>
        <w:tc>
          <w:tcPr>
            <w:tcW w:w="737"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是</w:t>
            </w:r>
          </w:p>
        </w:tc>
        <w:tc>
          <w:tcPr>
            <w:tcW w:w="85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w:t>
            </w:r>
          </w:p>
        </w:tc>
        <w:tc>
          <w:tcPr>
            <w:tcW w:w="4224" w:type="dxa"/>
            <w:vAlign w:val="center"/>
          </w:tcPr>
          <w:p w:rsidR="00481289" w:rsidRPr="00280BCF" w:rsidRDefault="00481289" w:rsidP="00406F28">
            <w:pPr>
              <w:rPr>
                <w:rFonts w:ascii="宋体" w:eastAsia="宋体" w:hAnsi="宋体" w:cs="Segoe UI Symbol"/>
                <w:color w:val="000000"/>
                <w:szCs w:val="21"/>
              </w:rPr>
            </w:pPr>
            <w:r w:rsidRPr="00280BCF">
              <w:rPr>
                <w:rFonts w:ascii="宋体" w:eastAsia="宋体" w:hAnsi="宋体" w:cs="Arial" w:hint="eastAsia"/>
                <w:color w:val="000000"/>
                <w:kern w:val="0"/>
                <w:szCs w:val="21"/>
              </w:rPr>
              <w:t>配有一个分析站和两个脱气站，</w:t>
            </w:r>
            <w:r w:rsidRPr="00280BCF">
              <w:rPr>
                <w:rFonts w:ascii="宋体" w:eastAsia="宋体" w:hAnsi="宋体" w:cs="Arial"/>
                <w:color w:val="000000"/>
                <w:kern w:val="0"/>
                <w:szCs w:val="21"/>
              </w:rPr>
              <w:t xml:space="preserve"> 脱气站和分析站各配有独立的真空系统。仪器配备双冷阱，即脱气站和分析站配有独立的冷阱管，配备大容量3L冷阱杜瓦。仪器配备有等温夹，以确保分析的准确性，等温夹适合各种冷浴，包括液氮，液氩，冰水等，控制液面变化&lt;0.1mm。 </w:t>
            </w:r>
          </w:p>
        </w:tc>
        <w:tc>
          <w:tcPr>
            <w:tcW w:w="1701" w:type="dxa"/>
            <w:vAlign w:val="center"/>
          </w:tcPr>
          <w:p w:rsidR="00481289" w:rsidRPr="00280BCF" w:rsidRDefault="00481289" w:rsidP="00406F28">
            <w:pPr>
              <w:rPr>
                <w:rFonts w:ascii="宋体" w:eastAsia="宋体" w:hAnsi="宋体" w:cs="Segoe UI Symbol"/>
                <w:color w:val="000000"/>
                <w:szCs w:val="21"/>
              </w:rPr>
            </w:pPr>
            <w:r w:rsidRPr="00280BCF">
              <w:rPr>
                <w:rFonts w:ascii="宋体" w:eastAsia="宋体" w:hAnsi="宋体" w:cs="Segoe UI Symbol" w:hint="eastAsia"/>
                <w:color w:val="000000"/>
                <w:szCs w:val="21"/>
              </w:rPr>
              <w:t>用于测定纳米材料的比表面积、孔径和孔容分析。</w:t>
            </w:r>
          </w:p>
        </w:tc>
      </w:tr>
      <w:tr w:rsidR="00481289" w:rsidRPr="00280BCF" w:rsidTr="00406F28">
        <w:trPr>
          <w:trHeight w:val="378"/>
        </w:trPr>
        <w:tc>
          <w:tcPr>
            <w:tcW w:w="1843"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color w:val="000000"/>
                <w:szCs w:val="21"/>
              </w:rPr>
              <w:t>化学吸附仪</w:t>
            </w:r>
          </w:p>
        </w:tc>
        <w:tc>
          <w:tcPr>
            <w:tcW w:w="737" w:type="dxa"/>
            <w:vAlign w:val="center"/>
          </w:tcPr>
          <w:p w:rsidR="00481289" w:rsidRPr="00280BCF" w:rsidRDefault="00481289" w:rsidP="00406F28">
            <w:pPr>
              <w:jc w:val="center"/>
              <w:rPr>
                <w:rFonts w:ascii="宋体" w:eastAsia="宋体" w:hAnsi="宋体"/>
                <w:szCs w:val="21"/>
              </w:rPr>
            </w:pPr>
          </w:p>
        </w:tc>
        <w:tc>
          <w:tcPr>
            <w:tcW w:w="85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w:t>
            </w:r>
          </w:p>
        </w:tc>
        <w:tc>
          <w:tcPr>
            <w:tcW w:w="4224" w:type="dxa"/>
            <w:vAlign w:val="center"/>
          </w:tcPr>
          <w:p w:rsidR="00481289" w:rsidRPr="00280BCF" w:rsidDel="00F90062" w:rsidRDefault="00481289" w:rsidP="00406F28">
            <w:pPr>
              <w:rPr>
                <w:rFonts w:ascii="宋体" w:eastAsia="宋体" w:hAnsi="宋体" w:cs="Segoe UI Symbol"/>
                <w:color w:val="000000"/>
                <w:szCs w:val="21"/>
              </w:rPr>
            </w:pPr>
            <w:r w:rsidRPr="00280BCF">
              <w:rPr>
                <w:rFonts w:ascii="宋体" w:eastAsia="宋体" w:hAnsi="宋体" w:hint="eastAsia"/>
                <w:color w:val="000000"/>
                <w:szCs w:val="21"/>
              </w:rPr>
              <w:t>检测器：参比测量双气路并联式热导池设计，预留十六分之一英寸直接连接质谱的接口。；仪器配备不少于</w:t>
            </w:r>
            <w:r w:rsidRPr="00280BCF">
              <w:rPr>
                <w:rFonts w:ascii="宋体" w:eastAsia="宋体" w:hAnsi="宋体"/>
                <w:color w:val="000000"/>
                <w:szCs w:val="21"/>
              </w:rPr>
              <w:t>4</w:t>
            </w:r>
            <w:r w:rsidRPr="00280BCF">
              <w:rPr>
                <w:rFonts w:ascii="宋体" w:eastAsia="宋体" w:hAnsi="宋体" w:hint="eastAsia"/>
                <w:color w:val="000000"/>
                <w:szCs w:val="21"/>
              </w:rPr>
              <w:t>个多位旋转阀，所有多位旋转阀、</w:t>
            </w:r>
            <w:r w:rsidRPr="00280BCF">
              <w:rPr>
                <w:rFonts w:ascii="宋体" w:eastAsia="宋体" w:hAnsi="宋体"/>
                <w:color w:val="000000"/>
                <w:szCs w:val="21"/>
              </w:rPr>
              <w:t>TCD</w:t>
            </w:r>
            <w:r w:rsidRPr="00280BCF">
              <w:rPr>
                <w:rFonts w:ascii="宋体" w:eastAsia="宋体" w:hAnsi="宋体" w:hint="eastAsia"/>
                <w:color w:val="000000"/>
                <w:szCs w:val="21"/>
              </w:rPr>
              <w:t>探测器和管线安装在温控区。电脑自动控制气路转换，六通阀区可在不小于</w:t>
            </w:r>
            <w:r w:rsidRPr="00280BCF">
              <w:rPr>
                <w:rFonts w:ascii="宋体" w:eastAsia="宋体" w:hAnsi="宋体"/>
                <w:color w:val="000000"/>
                <w:szCs w:val="21"/>
              </w:rPr>
              <w:t>100</w:t>
            </w:r>
            <w:r w:rsidRPr="00280BCF">
              <w:rPr>
                <w:rFonts w:ascii="宋体" w:eastAsia="宋体" w:hAnsi="宋体" w:hint="eastAsia"/>
                <w:color w:val="000000"/>
                <w:szCs w:val="21"/>
              </w:rPr>
              <w:t>℃具有保温与控温功能。</w:t>
            </w:r>
          </w:p>
        </w:tc>
        <w:tc>
          <w:tcPr>
            <w:tcW w:w="1701" w:type="dxa"/>
            <w:vAlign w:val="center"/>
          </w:tcPr>
          <w:p w:rsidR="00481289" w:rsidRPr="00280BCF" w:rsidDel="00F90062" w:rsidRDefault="00481289" w:rsidP="00406F28">
            <w:pPr>
              <w:rPr>
                <w:rFonts w:ascii="宋体" w:eastAsia="宋体" w:hAnsi="宋体" w:cs="Segoe UI Symbol"/>
                <w:color w:val="000000"/>
                <w:szCs w:val="21"/>
              </w:rPr>
            </w:pPr>
            <w:r w:rsidRPr="00280BCF">
              <w:rPr>
                <w:rFonts w:ascii="宋体" w:eastAsia="宋体" w:hAnsi="宋体" w:cs="Segoe UI Symbol" w:hint="eastAsia"/>
                <w:color w:val="000000"/>
                <w:szCs w:val="21"/>
              </w:rPr>
              <w:t>用于催化样品的</w:t>
            </w:r>
            <w:r w:rsidRPr="00280BCF">
              <w:rPr>
                <w:rFonts w:ascii="宋体" w:eastAsia="宋体" w:hAnsi="宋体" w:cs="Segoe UI Symbol"/>
                <w:color w:val="000000"/>
                <w:szCs w:val="21"/>
              </w:rPr>
              <w:t>TPD,TPR，TPO,脉冲化学吸附，催化剂原位反应。</w:t>
            </w:r>
          </w:p>
        </w:tc>
      </w:tr>
      <w:tr w:rsidR="00481289" w:rsidRPr="00280BCF" w:rsidTr="00406F28">
        <w:trPr>
          <w:trHeight w:val="378"/>
        </w:trPr>
        <w:tc>
          <w:tcPr>
            <w:tcW w:w="1843"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color w:val="000000"/>
                <w:szCs w:val="21"/>
              </w:rPr>
              <w:t>气相色谱仪</w:t>
            </w:r>
            <w:r w:rsidRPr="00280BCF">
              <w:rPr>
                <w:rFonts w:ascii="宋体" w:eastAsia="宋体" w:hAnsi="宋体"/>
                <w:color w:val="000000"/>
                <w:szCs w:val="21"/>
              </w:rPr>
              <w:t>1</w:t>
            </w:r>
          </w:p>
        </w:tc>
        <w:tc>
          <w:tcPr>
            <w:tcW w:w="737" w:type="dxa"/>
            <w:vAlign w:val="center"/>
          </w:tcPr>
          <w:p w:rsidR="00481289" w:rsidRPr="00280BCF" w:rsidRDefault="00481289" w:rsidP="00406F28">
            <w:pPr>
              <w:jc w:val="center"/>
              <w:rPr>
                <w:rFonts w:ascii="宋体" w:eastAsia="宋体" w:hAnsi="宋体"/>
                <w:szCs w:val="21"/>
              </w:rPr>
            </w:pPr>
          </w:p>
        </w:tc>
        <w:tc>
          <w:tcPr>
            <w:tcW w:w="85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w:t>
            </w:r>
          </w:p>
        </w:tc>
        <w:tc>
          <w:tcPr>
            <w:tcW w:w="4224" w:type="dxa"/>
            <w:vAlign w:val="center"/>
          </w:tcPr>
          <w:p w:rsidR="00481289" w:rsidRPr="00280BCF" w:rsidDel="00F90062" w:rsidRDefault="00481289" w:rsidP="00406F28">
            <w:pPr>
              <w:rPr>
                <w:rFonts w:ascii="宋体" w:eastAsia="宋体" w:hAnsi="宋体"/>
                <w:color w:val="000000"/>
                <w:szCs w:val="21"/>
              </w:rPr>
            </w:pPr>
            <w:r w:rsidRPr="00280BCF">
              <w:rPr>
                <w:rFonts w:ascii="宋体" w:eastAsia="宋体" w:hAnsi="宋体"/>
                <w:color w:val="000000"/>
                <w:szCs w:val="21"/>
              </w:rPr>
              <w:t>压力调节：0.001psi；最低检测限：&lt;2.6 pg S/sec, &lt;48 fg P/sec，用十二烷硫醇/磷酸丁三酯混合物；数据采样速率：</w:t>
            </w:r>
            <w:r w:rsidRPr="00280BCF">
              <w:rPr>
                <w:rFonts w:ascii="宋体" w:eastAsia="宋体" w:hAnsi="宋体"/>
                <w:color w:val="000000"/>
                <w:kern w:val="0"/>
                <w:szCs w:val="21"/>
              </w:rPr>
              <w:t>500Hz。</w:t>
            </w:r>
          </w:p>
        </w:tc>
        <w:tc>
          <w:tcPr>
            <w:tcW w:w="1701" w:type="dxa"/>
            <w:vAlign w:val="center"/>
          </w:tcPr>
          <w:p w:rsidR="00481289" w:rsidRPr="00280BCF" w:rsidDel="00F90062" w:rsidRDefault="00481289" w:rsidP="00406F28">
            <w:pPr>
              <w:rPr>
                <w:rFonts w:ascii="宋体" w:eastAsia="宋体" w:hAnsi="宋体" w:cs="Segoe UI Symbol"/>
                <w:color w:val="000000"/>
                <w:szCs w:val="21"/>
              </w:rPr>
            </w:pPr>
            <w:r w:rsidRPr="00280BCF">
              <w:rPr>
                <w:rFonts w:ascii="宋体" w:eastAsia="宋体" w:hAnsi="宋体"/>
                <w:color w:val="000000"/>
                <w:szCs w:val="21"/>
              </w:rPr>
              <w:t>用于对含硫挥发性有机物</w:t>
            </w:r>
            <w:r w:rsidRPr="00280BCF">
              <w:rPr>
                <w:rFonts w:ascii="宋体" w:eastAsia="宋体" w:hAnsi="宋体" w:hint="eastAsia"/>
                <w:color w:val="000000"/>
                <w:szCs w:val="21"/>
              </w:rPr>
              <w:t>（</w:t>
            </w:r>
            <w:r w:rsidRPr="00280BCF">
              <w:rPr>
                <w:rFonts w:ascii="宋体" w:eastAsia="宋体" w:hAnsi="宋体"/>
                <w:color w:val="000000"/>
                <w:szCs w:val="21"/>
              </w:rPr>
              <w:t>VOSCs）、其他含硫气体和伴生烯烃、烷烃等污染物的定性定量分析。</w:t>
            </w:r>
          </w:p>
        </w:tc>
      </w:tr>
      <w:tr w:rsidR="00481289" w:rsidRPr="00280BCF" w:rsidTr="00406F28">
        <w:trPr>
          <w:trHeight w:val="378"/>
        </w:trPr>
        <w:tc>
          <w:tcPr>
            <w:tcW w:w="1843"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color w:val="000000"/>
                <w:szCs w:val="21"/>
              </w:rPr>
              <w:t>气相色谱仪</w:t>
            </w:r>
            <w:r w:rsidRPr="00280BCF">
              <w:rPr>
                <w:rFonts w:ascii="宋体" w:eastAsia="宋体" w:hAnsi="宋体"/>
                <w:color w:val="000000"/>
                <w:szCs w:val="21"/>
              </w:rPr>
              <w:t>2</w:t>
            </w:r>
          </w:p>
        </w:tc>
        <w:tc>
          <w:tcPr>
            <w:tcW w:w="737" w:type="dxa"/>
            <w:vAlign w:val="center"/>
          </w:tcPr>
          <w:p w:rsidR="00481289" w:rsidRPr="00280BCF" w:rsidRDefault="00481289" w:rsidP="00406F28">
            <w:pPr>
              <w:jc w:val="center"/>
              <w:rPr>
                <w:rFonts w:ascii="宋体" w:eastAsia="宋体" w:hAnsi="宋体"/>
                <w:szCs w:val="21"/>
              </w:rPr>
            </w:pPr>
          </w:p>
        </w:tc>
        <w:tc>
          <w:tcPr>
            <w:tcW w:w="85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w:t>
            </w:r>
          </w:p>
        </w:tc>
        <w:tc>
          <w:tcPr>
            <w:tcW w:w="4224" w:type="dxa"/>
            <w:vAlign w:val="center"/>
          </w:tcPr>
          <w:p w:rsidR="00481289" w:rsidRPr="00280BCF" w:rsidDel="00F90062" w:rsidRDefault="00481289" w:rsidP="00406F28">
            <w:pPr>
              <w:rPr>
                <w:rFonts w:ascii="宋体" w:eastAsia="宋体" w:hAnsi="宋体" w:cs="Segoe UI Symbol"/>
                <w:color w:val="000000"/>
                <w:szCs w:val="21"/>
              </w:rPr>
            </w:pPr>
            <w:r w:rsidRPr="00280BCF">
              <w:rPr>
                <w:rFonts w:ascii="宋体" w:eastAsia="宋体" w:hAnsi="宋体"/>
                <w:color w:val="000000"/>
                <w:szCs w:val="21"/>
              </w:rPr>
              <w:t>压力调节：0.001psi；最低检测限：&lt;1.5pg碳/秒(十三烷)；数据采样速率：</w:t>
            </w:r>
            <w:r w:rsidRPr="00280BCF">
              <w:rPr>
                <w:rFonts w:ascii="宋体" w:eastAsia="宋体" w:hAnsi="宋体"/>
                <w:color w:val="000000"/>
                <w:kern w:val="0"/>
                <w:szCs w:val="21"/>
              </w:rPr>
              <w:t>500Hz。</w:t>
            </w:r>
            <w:r w:rsidRPr="00280BCF">
              <w:rPr>
                <w:rFonts w:ascii="宋体" w:eastAsia="宋体" w:hAnsi="宋体"/>
                <w:color w:val="000000"/>
                <w:szCs w:val="21"/>
              </w:rPr>
              <w:t>最</w:t>
            </w:r>
            <w:r w:rsidRPr="00280BCF">
              <w:rPr>
                <w:rFonts w:ascii="宋体" w:eastAsia="宋体" w:hAnsi="宋体"/>
                <w:color w:val="000000"/>
                <w:szCs w:val="21"/>
              </w:rPr>
              <w:lastRenderedPageBreak/>
              <w:t>低检测限：&lt;4.5 fg/mL 林丹；动态范围：&gt;5×10</w:t>
            </w:r>
            <w:r w:rsidRPr="00280BCF">
              <w:rPr>
                <w:rFonts w:ascii="宋体" w:eastAsia="宋体" w:hAnsi="宋体"/>
                <w:color w:val="000000"/>
                <w:szCs w:val="21"/>
                <w:vertAlign w:val="superscript"/>
              </w:rPr>
              <w:t>4</w:t>
            </w:r>
            <w:r w:rsidRPr="00280BCF">
              <w:rPr>
                <w:rFonts w:ascii="宋体" w:eastAsia="宋体" w:hAnsi="宋体"/>
                <w:color w:val="000000"/>
                <w:szCs w:val="21"/>
              </w:rPr>
              <w:t xml:space="preserve">  （林丹）。</w:t>
            </w:r>
          </w:p>
        </w:tc>
        <w:tc>
          <w:tcPr>
            <w:tcW w:w="1701" w:type="dxa"/>
            <w:vAlign w:val="center"/>
          </w:tcPr>
          <w:p w:rsidR="00481289" w:rsidRPr="00280BCF" w:rsidDel="00F90062" w:rsidRDefault="00481289" w:rsidP="00406F28">
            <w:pPr>
              <w:rPr>
                <w:rFonts w:ascii="宋体" w:eastAsia="宋体" w:hAnsi="宋体" w:cs="Segoe UI Symbol"/>
                <w:color w:val="000000"/>
                <w:szCs w:val="21"/>
              </w:rPr>
            </w:pPr>
            <w:r w:rsidRPr="00280BCF">
              <w:rPr>
                <w:rFonts w:ascii="宋体" w:eastAsia="宋体" w:hAnsi="宋体"/>
                <w:color w:val="000000"/>
                <w:szCs w:val="21"/>
              </w:rPr>
              <w:lastRenderedPageBreak/>
              <w:t>主要用于对含</w:t>
            </w:r>
            <w:r w:rsidRPr="00280BCF">
              <w:rPr>
                <w:rFonts w:ascii="宋体" w:eastAsia="宋体" w:hAnsi="宋体" w:hint="eastAsia"/>
                <w:color w:val="000000"/>
                <w:szCs w:val="21"/>
              </w:rPr>
              <w:t>杂原子</w:t>
            </w:r>
            <w:r w:rsidRPr="00280BCF">
              <w:rPr>
                <w:rFonts w:ascii="宋体" w:eastAsia="宋体" w:hAnsi="宋体"/>
                <w:color w:val="000000"/>
                <w:szCs w:val="21"/>
              </w:rPr>
              <w:t>挥发性有机</w:t>
            </w:r>
            <w:r w:rsidRPr="00280BCF">
              <w:rPr>
                <w:rFonts w:ascii="宋体" w:eastAsia="宋体" w:hAnsi="宋体"/>
                <w:color w:val="000000"/>
                <w:szCs w:val="21"/>
              </w:rPr>
              <w:lastRenderedPageBreak/>
              <w:t>物</w:t>
            </w:r>
            <w:r w:rsidRPr="00280BCF">
              <w:rPr>
                <w:rFonts w:ascii="宋体" w:eastAsia="宋体" w:hAnsi="宋体" w:hint="eastAsia"/>
                <w:color w:val="000000"/>
                <w:szCs w:val="21"/>
              </w:rPr>
              <w:t>（</w:t>
            </w:r>
            <w:r w:rsidRPr="00280BCF">
              <w:rPr>
                <w:rFonts w:ascii="宋体" w:eastAsia="宋体" w:hAnsi="宋体"/>
                <w:color w:val="000000"/>
                <w:szCs w:val="21"/>
              </w:rPr>
              <w:t>CVOCs和NVOCs）、和伴生烯烃、烷烃等污染物的定性定量分析。</w:t>
            </w:r>
          </w:p>
        </w:tc>
      </w:tr>
      <w:tr w:rsidR="00481289" w:rsidRPr="00280BCF" w:rsidTr="00406F28">
        <w:trPr>
          <w:trHeight w:val="378"/>
        </w:trPr>
        <w:tc>
          <w:tcPr>
            <w:tcW w:w="1843"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color w:val="000000"/>
                <w:szCs w:val="21"/>
              </w:rPr>
              <w:lastRenderedPageBreak/>
              <w:t>气相色谱仪</w:t>
            </w:r>
            <w:r w:rsidRPr="00280BCF">
              <w:rPr>
                <w:rFonts w:ascii="宋体" w:eastAsia="宋体" w:hAnsi="宋体"/>
                <w:color w:val="000000"/>
                <w:szCs w:val="21"/>
              </w:rPr>
              <w:t>3</w:t>
            </w:r>
          </w:p>
        </w:tc>
        <w:tc>
          <w:tcPr>
            <w:tcW w:w="737" w:type="dxa"/>
            <w:vAlign w:val="center"/>
          </w:tcPr>
          <w:p w:rsidR="00481289" w:rsidRPr="00280BCF" w:rsidRDefault="00481289" w:rsidP="00406F28">
            <w:pPr>
              <w:jc w:val="center"/>
              <w:rPr>
                <w:rFonts w:ascii="宋体" w:eastAsia="宋体" w:hAnsi="宋体"/>
                <w:szCs w:val="21"/>
              </w:rPr>
            </w:pPr>
          </w:p>
        </w:tc>
        <w:tc>
          <w:tcPr>
            <w:tcW w:w="85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w:t>
            </w:r>
          </w:p>
        </w:tc>
        <w:tc>
          <w:tcPr>
            <w:tcW w:w="4224" w:type="dxa"/>
            <w:vAlign w:val="center"/>
          </w:tcPr>
          <w:p w:rsidR="00481289" w:rsidRPr="00280BCF" w:rsidDel="00F90062" w:rsidRDefault="00481289" w:rsidP="00406F28">
            <w:pPr>
              <w:widowControl/>
              <w:rPr>
                <w:rFonts w:ascii="宋体" w:eastAsia="宋体" w:hAnsi="宋体"/>
                <w:color w:val="000000"/>
                <w:kern w:val="0"/>
                <w:szCs w:val="21"/>
              </w:rPr>
            </w:pPr>
            <w:r w:rsidRPr="00280BCF">
              <w:rPr>
                <w:rFonts w:ascii="宋体" w:eastAsia="宋体" w:hAnsi="宋体"/>
                <w:color w:val="000000"/>
                <w:kern w:val="0"/>
                <w:szCs w:val="21"/>
              </w:rPr>
              <w:t>压力调节：0.001psi；最低检测限：&lt;1.5pg碳/秒(C13烷)；数据采样速率：500Hz。</w:t>
            </w:r>
          </w:p>
        </w:tc>
        <w:tc>
          <w:tcPr>
            <w:tcW w:w="1701" w:type="dxa"/>
            <w:vAlign w:val="center"/>
          </w:tcPr>
          <w:p w:rsidR="00481289" w:rsidRPr="00280BCF" w:rsidDel="00F90062" w:rsidRDefault="00481289" w:rsidP="00406F28">
            <w:pPr>
              <w:rPr>
                <w:rFonts w:ascii="宋体" w:eastAsia="宋体" w:hAnsi="宋体" w:cs="Segoe UI Symbol"/>
                <w:color w:val="000000"/>
                <w:szCs w:val="21"/>
              </w:rPr>
            </w:pPr>
            <w:r w:rsidRPr="00280BCF">
              <w:rPr>
                <w:rFonts w:ascii="宋体" w:eastAsia="宋体" w:hAnsi="宋体" w:hint="eastAsia"/>
                <w:color w:val="000000"/>
                <w:szCs w:val="21"/>
              </w:rPr>
              <w:t>用于烃类挥发性有机物的定性定量分析。</w:t>
            </w:r>
          </w:p>
        </w:tc>
      </w:tr>
      <w:tr w:rsidR="00481289" w:rsidRPr="00280BCF" w:rsidTr="00406F28">
        <w:trPr>
          <w:trHeight w:val="378"/>
        </w:trPr>
        <w:tc>
          <w:tcPr>
            <w:tcW w:w="1843"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color w:val="000000"/>
                <w:szCs w:val="21"/>
              </w:rPr>
              <w:t>傅立叶变换红外光谱仪</w:t>
            </w:r>
          </w:p>
        </w:tc>
        <w:tc>
          <w:tcPr>
            <w:tcW w:w="737"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是</w:t>
            </w:r>
          </w:p>
        </w:tc>
        <w:tc>
          <w:tcPr>
            <w:tcW w:w="851"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w:t>
            </w:r>
          </w:p>
        </w:tc>
        <w:tc>
          <w:tcPr>
            <w:tcW w:w="4224" w:type="dxa"/>
            <w:vAlign w:val="center"/>
          </w:tcPr>
          <w:p w:rsidR="00481289" w:rsidRPr="00280BCF" w:rsidDel="00F90062" w:rsidRDefault="00481289" w:rsidP="00406F28">
            <w:pPr>
              <w:rPr>
                <w:rFonts w:ascii="宋体" w:eastAsia="宋体" w:hAnsi="宋体" w:cs="Arial"/>
                <w:color w:val="000000"/>
                <w:szCs w:val="21"/>
              </w:rPr>
            </w:pPr>
            <w:r w:rsidRPr="00280BCF">
              <w:rPr>
                <w:rFonts w:ascii="宋体" w:eastAsia="宋体" w:hAnsi="宋体" w:cs="Arial"/>
                <w:szCs w:val="21"/>
              </w:rPr>
              <w:t>采用立体直角反射镜（非平面镜）光学补偿技术，定镜恒定不动，无机械动态调整准直装置，光路永久准直；半导体激光器（非HeNe气体激光器）；仪器内部所有光学反射镜为镀金反射镜。</w:t>
            </w:r>
          </w:p>
        </w:tc>
        <w:tc>
          <w:tcPr>
            <w:tcW w:w="1701" w:type="dxa"/>
            <w:vAlign w:val="center"/>
          </w:tcPr>
          <w:p w:rsidR="00481289" w:rsidRPr="00280BCF" w:rsidDel="00F90062" w:rsidRDefault="00481289" w:rsidP="00406F28">
            <w:pPr>
              <w:rPr>
                <w:rFonts w:ascii="宋体" w:eastAsia="宋体" w:hAnsi="宋体" w:cs="Segoe UI Symbol"/>
                <w:color w:val="000000"/>
                <w:szCs w:val="21"/>
              </w:rPr>
            </w:pPr>
            <w:r w:rsidRPr="00280BCF">
              <w:rPr>
                <w:rFonts w:ascii="宋体" w:eastAsia="宋体" w:hAnsi="宋体" w:hint="eastAsia"/>
                <w:color w:val="000000"/>
                <w:szCs w:val="21"/>
              </w:rPr>
              <w:t>用于研究分子的结构和化学键，</w:t>
            </w:r>
            <w:r w:rsidRPr="00280BCF">
              <w:rPr>
                <w:rFonts w:ascii="宋体" w:eastAsia="宋体" w:hAnsi="宋体"/>
                <w:color w:val="000000"/>
                <w:szCs w:val="21"/>
              </w:rPr>
              <w:t>准确判定样品的精细化学结构，分析样品成分。</w:t>
            </w:r>
          </w:p>
        </w:tc>
      </w:tr>
      <w:tr w:rsidR="00481289" w:rsidRPr="00280BCF" w:rsidTr="00406F28">
        <w:trPr>
          <w:trHeight w:val="487"/>
        </w:trPr>
        <w:tc>
          <w:tcPr>
            <w:tcW w:w="9356" w:type="dxa"/>
            <w:gridSpan w:val="5"/>
            <w:tcBorders>
              <w:bottom w:val="single" w:sz="4" w:space="0" w:color="auto"/>
            </w:tcBorders>
            <w:vAlign w:val="center"/>
          </w:tcPr>
          <w:p w:rsidR="00481289" w:rsidRPr="00280BCF" w:rsidRDefault="00481289" w:rsidP="00406F28">
            <w:pPr>
              <w:jc w:val="left"/>
              <w:rPr>
                <w:rFonts w:ascii="宋体" w:eastAsia="宋体" w:hAnsi="宋体"/>
                <w:color w:val="000000"/>
                <w:szCs w:val="21"/>
              </w:rPr>
            </w:pPr>
            <w:r w:rsidRPr="00280BCF">
              <w:rPr>
                <w:rFonts w:ascii="宋体" w:eastAsia="宋体" w:hAnsi="宋体"/>
                <w:color w:val="000000"/>
                <w:szCs w:val="21"/>
              </w:rPr>
              <w:t>03包：</w:t>
            </w:r>
            <w:r w:rsidRPr="00280BCF">
              <w:rPr>
                <w:rFonts w:ascii="宋体" w:eastAsia="宋体" w:hAnsi="宋体" w:hint="eastAsia"/>
                <w:color w:val="000000"/>
                <w:szCs w:val="21"/>
              </w:rPr>
              <w:t>四极杆质谱仪</w:t>
            </w:r>
          </w:p>
        </w:tc>
      </w:tr>
      <w:tr w:rsidR="00481289" w:rsidRPr="00280BCF" w:rsidTr="00406F28">
        <w:trPr>
          <w:trHeight w:val="378"/>
        </w:trPr>
        <w:tc>
          <w:tcPr>
            <w:tcW w:w="1843"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color w:val="000000"/>
                <w:szCs w:val="21"/>
              </w:rPr>
              <w:t>四极杆质谱仪</w:t>
            </w:r>
          </w:p>
        </w:tc>
        <w:tc>
          <w:tcPr>
            <w:tcW w:w="737"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是</w:t>
            </w:r>
          </w:p>
        </w:tc>
        <w:tc>
          <w:tcPr>
            <w:tcW w:w="851"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w:t>
            </w:r>
          </w:p>
        </w:tc>
        <w:tc>
          <w:tcPr>
            <w:tcW w:w="4224"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rPr>
                <w:rFonts w:ascii="宋体" w:eastAsia="宋体" w:hAnsi="宋体" w:cs="Segoe UI Symbol"/>
                <w:color w:val="000000"/>
                <w:szCs w:val="21"/>
              </w:rPr>
            </w:pPr>
            <w:r w:rsidRPr="00280BCF">
              <w:rPr>
                <w:rFonts w:ascii="宋体" w:eastAsia="宋体" w:hAnsi="宋体"/>
                <w:szCs w:val="21"/>
              </w:rPr>
              <w:t>四极杆直径 ：19 毫米；</w:t>
            </w:r>
            <w:r w:rsidRPr="00280BCF">
              <w:rPr>
                <w:rFonts w:ascii="宋体" w:eastAsia="宋体" w:hAnsi="宋体" w:hint="eastAsia"/>
                <w:szCs w:val="21"/>
              </w:rPr>
              <w:t>八级杆离子</w:t>
            </w:r>
            <w:r w:rsidRPr="00280BCF">
              <w:rPr>
                <w:rFonts w:ascii="宋体" w:eastAsia="宋体" w:hAnsi="宋体"/>
                <w:szCs w:val="21"/>
              </w:rPr>
              <w:t>法兰：70mm（2.75 inch）；相对透过率：</w:t>
            </w:r>
            <w:r w:rsidRPr="00280BCF">
              <w:rPr>
                <w:rFonts w:ascii="宋体" w:eastAsia="宋体" w:hAnsi="宋体" w:hint="eastAsia"/>
                <w:szCs w:val="21"/>
              </w:rPr>
              <w:t>≥</w:t>
            </w:r>
            <w:r w:rsidRPr="00280BCF">
              <w:rPr>
                <w:rFonts w:ascii="宋体" w:eastAsia="宋体" w:hAnsi="宋体"/>
                <w:szCs w:val="21"/>
              </w:rPr>
              <w:t>60% ；分辨率：</w:t>
            </w:r>
            <w:r w:rsidRPr="00280BCF">
              <w:rPr>
                <w:rFonts w:ascii="宋体" w:eastAsia="宋体" w:hAnsi="宋体" w:hint="eastAsia"/>
                <w:szCs w:val="21"/>
              </w:rPr>
              <w:t>≥</w:t>
            </w:r>
            <w:r w:rsidRPr="00280BCF">
              <w:rPr>
                <w:rFonts w:ascii="宋体" w:eastAsia="宋体" w:hAnsi="宋体"/>
                <w:szCs w:val="21"/>
              </w:rPr>
              <w:t>2000；稳定性：热平衡后小于±0.1原子质量单位。</w:t>
            </w:r>
          </w:p>
        </w:tc>
        <w:tc>
          <w:tcPr>
            <w:tcW w:w="1701"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rPr>
                <w:rFonts w:ascii="宋体" w:eastAsia="宋体" w:hAnsi="宋体" w:cs="Segoe UI Symbol"/>
                <w:color w:val="000000"/>
                <w:szCs w:val="21"/>
              </w:rPr>
            </w:pPr>
            <w:r w:rsidRPr="00280BCF">
              <w:rPr>
                <w:rFonts w:ascii="宋体" w:eastAsia="宋体" w:hAnsi="宋体" w:cs="Segoe UI Symbol" w:hint="eastAsia"/>
                <w:color w:val="000000"/>
                <w:szCs w:val="21"/>
              </w:rPr>
              <w:t>用于搭建高分辨质谱（</w:t>
            </w:r>
            <w:r w:rsidRPr="00280BCF">
              <w:rPr>
                <w:rFonts w:ascii="宋体" w:eastAsia="宋体" w:hAnsi="宋体" w:cs="Segoe UI Symbol"/>
                <w:color w:val="000000"/>
                <w:szCs w:val="21"/>
              </w:rPr>
              <w:t>m/Δm&gt;5000），用于含区分N、C和O组分的挥发性有机物。</w:t>
            </w:r>
          </w:p>
        </w:tc>
      </w:tr>
    </w:tbl>
    <w:p w:rsidR="00481289" w:rsidRPr="00280BCF" w:rsidRDefault="00481289" w:rsidP="00481289">
      <w:pPr>
        <w:spacing w:line="360" w:lineRule="auto"/>
        <w:ind w:firstLineChars="400" w:firstLine="840"/>
        <w:rPr>
          <w:rFonts w:ascii="宋体" w:eastAsia="宋体" w:hAnsi="宋体"/>
          <w:szCs w:val="21"/>
        </w:rPr>
      </w:pPr>
      <w:r w:rsidRPr="00280BCF">
        <w:rPr>
          <w:rFonts w:ascii="宋体" w:eastAsia="宋体" w:hAnsi="宋体" w:hint="eastAsia"/>
          <w:szCs w:val="21"/>
        </w:rPr>
        <w:t>详细技术</w:t>
      </w:r>
      <w:r w:rsidRPr="00280BCF">
        <w:rPr>
          <w:rFonts w:ascii="宋体" w:eastAsia="宋体" w:hAnsi="宋体"/>
          <w:szCs w:val="21"/>
        </w:rPr>
        <w:t>/服务需求见招标文件第八章“</w:t>
      </w:r>
      <w:r w:rsidRPr="00280BCF">
        <w:rPr>
          <w:rFonts w:ascii="宋体" w:eastAsia="宋体" w:hAnsi="宋体" w:hint="eastAsia"/>
          <w:szCs w:val="21"/>
        </w:rPr>
        <w:t>采购</w:t>
      </w:r>
      <w:r w:rsidRPr="00280BCF">
        <w:rPr>
          <w:rFonts w:ascii="宋体" w:eastAsia="宋体" w:hAnsi="宋体"/>
          <w:szCs w:val="21"/>
        </w:rPr>
        <w:t>需求</w:t>
      </w:r>
      <w:r w:rsidRPr="00280BCF">
        <w:rPr>
          <w:rFonts w:ascii="宋体" w:eastAsia="宋体" w:hAnsi="宋体" w:hint="eastAsia"/>
          <w:szCs w:val="21"/>
        </w:rPr>
        <w:t>”。</w:t>
      </w:r>
    </w:p>
    <w:p w:rsidR="00481289" w:rsidRPr="00280BCF" w:rsidRDefault="00481289" w:rsidP="00481289">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采购预算及</w:t>
      </w:r>
      <w:r w:rsidRPr="00280BCF">
        <w:rPr>
          <w:rFonts w:ascii="宋体" w:eastAsia="宋体" w:hAnsi="宋体"/>
          <w:szCs w:val="21"/>
        </w:rPr>
        <w:t>交货：本项目属于政府采购。本项目中的</w:t>
      </w:r>
      <w:r w:rsidRPr="00280BCF">
        <w:rPr>
          <w:rFonts w:ascii="宋体" w:eastAsia="宋体" w:hAnsi="宋体" w:hint="eastAsia"/>
          <w:szCs w:val="21"/>
        </w:rPr>
        <w:t>最高限价即为预算价。</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29"/>
        <w:gridCol w:w="1390"/>
        <w:gridCol w:w="1814"/>
        <w:gridCol w:w="2438"/>
        <w:gridCol w:w="1276"/>
      </w:tblGrid>
      <w:tr w:rsidR="00481289" w:rsidRPr="00280BCF" w:rsidTr="00406F28">
        <w:trPr>
          <w:trHeight w:val="433"/>
        </w:trPr>
        <w:tc>
          <w:tcPr>
            <w:tcW w:w="709"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包号</w:t>
            </w:r>
          </w:p>
        </w:tc>
        <w:tc>
          <w:tcPr>
            <w:tcW w:w="1729"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名称</w:t>
            </w:r>
          </w:p>
        </w:tc>
        <w:tc>
          <w:tcPr>
            <w:tcW w:w="1390"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预算</w:t>
            </w:r>
          </w:p>
        </w:tc>
        <w:tc>
          <w:tcPr>
            <w:tcW w:w="1814"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交货期</w:t>
            </w:r>
          </w:p>
        </w:tc>
        <w:tc>
          <w:tcPr>
            <w:tcW w:w="2438"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交货</w:t>
            </w:r>
            <w:r w:rsidRPr="00280BCF">
              <w:rPr>
                <w:rFonts w:ascii="宋体" w:eastAsia="宋体" w:hAnsi="宋体"/>
                <w:szCs w:val="21"/>
              </w:rPr>
              <w:t>地点</w:t>
            </w:r>
          </w:p>
        </w:tc>
        <w:tc>
          <w:tcPr>
            <w:tcW w:w="1276"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备注</w:t>
            </w:r>
          </w:p>
        </w:tc>
      </w:tr>
      <w:tr w:rsidR="00481289" w:rsidRPr="00280BCF" w:rsidTr="00406F28">
        <w:trPr>
          <w:trHeight w:val="433"/>
        </w:trPr>
        <w:tc>
          <w:tcPr>
            <w:tcW w:w="709"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01</w:t>
            </w:r>
          </w:p>
        </w:tc>
        <w:tc>
          <w:tcPr>
            <w:tcW w:w="1729" w:type="dxa"/>
            <w:vAlign w:val="center"/>
          </w:tcPr>
          <w:p w:rsidR="00481289" w:rsidRPr="00280BCF" w:rsidRDefault="00481289" w:rsidP="00406F28">
            <w:pPr>
              <w:jc w:val="left"/>
              <w:rPr>
                <w:rFonts w:ascii="宋体" w:eastAsia="宋体" w:hAnsi="宋体"/>
                <w:szCs w:val="21"/>
              </w:rPr>
            </w:pPr>
            <w:r w:rsidRPr="00280BCF">
              <w:rPr>
                <w:rFonts w:ascii="宋体" w:eastAsia="宋体" w:hAnsi="宋体" w:hint="eastAsia"/>
                <w:szCs w:val="21"/>
              </w:rPr>
              <w:t>智能重量分析仪及在线质谱仪</w:t>
            </w:r>
          </w:p>
        </w:tc>
        <w:tc>
          <w:tcPr>
            <w:tcW w:w="1390"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168.5000万元</w:t>
            </w:r>
            <w:r w:rsidRPr="00280BCF">
              <w:rPr>
                <w:rFonts w:ascii="宋体" w:eastAsia="宋体" w:hAnsi="宋体" w:hint="eastAsia"/>
                <w:szCs w:val="21"/>
              </w:rPr>
              <w:t>人民币</w:t>
            </w:r>
          </w:p>
        </w:tc>
        <w:tc>
          <w:tcPr>
            <w:tcW w:w="1814"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收到信用证后90天内交货</w:t>
            </w:r>
          </w:p>
        </w:tc>
        <w:tc>
          <w:tcPr>
            <w:tcW w:w="2438"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中国科学院大学雁栖湖校区</w:t>
            </w:r>
            <w:r w:rsidRPr="00280BCF">
              <w:rPr>
                <w:rFonts w:ascii="宋体" w:eastAsia="宋体" w:hAnsi="宋体" w:hint="eastAsia"/>
                <w:szCs w:val="21"/>
              </w:rPr>
              <w:t>西区学园四</w:t>
            </w:r>
          </w:p>
        </w:tc>
        <w:tc>
          <w:tcPr>
            <w:tcW w:w="1276" w:type="dxa"/>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接受进口产品投标</w:t>
            </w:r>
          </w:p>
        </w:tc>
      </w:tr>
      <w:tr w:rsidR="00481289" w:rsidRPr="00280BCF" w:rsidTr="00406F28">
        <w:trPr>
          <w:trHeight w:val="433"/>
        </w:trPr>
        <w:tc>
          <w:tcPr>
            <w:tcW w:w="709"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02</w:t>
            </w:r>
          </w:p>
        </w:tc>
        <w:tc>
          <w:tcPr>
            <w:tcW w:w="1729" w:type="dxa"/>
            <w:tcBorders>
              <w:bottom w:val="single" w:sz="4" w:space="0" w:color="auto"/>
            </w:tcBorders>
            <w:vAlign w:val="center"/>
          </w:tcPr>
          <w:p w:rsidR="00481289" w:rsidRPr="00280BCF" w:rsidRDefault="00481289" w:rsidP="00406F28">
            <w:pPr>
              <w:jc w:val="left"/>
              <w:rPr>
                <w:rFonts w:ascii="宋体" w:eastAsia="宋体" w:hAnsi="宋体"/>
                <w:szCs w:val="21"/>
              </w:rPr>
            </w:pPr>
            <w:r w:rsidRPr="00280BCF">
              <w:rPr>
                <w:rFonts w:ascii="宋体" w:eastAsia="宋体" w:hAnsi="宋体" w:hint="eastAsia"/>
                <w:szCs w:val="21"/>
              </w:rPr>
              <w:t>吸附仪、色谱仪、光谱仪等</w:t>
            </w:r>
          </w:p>
        </w:tc>
        <w:tc>
          <w:tcPr>
            <w:tcW w:w="1390"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241.5000万元</w:t>
            </w:r>
            <w:r w:rsidRPr="00280BCF">
              <w:rPr>
                <w:rFonts w:ascii="宋体" w:eastAsia="宋体" w:hAnsi="宋体" w:hint="eastAsia"/>
                <w:szCs w:val="21"/>
              </w:rPr>
              <w:t>人民币</w:t>
            </w:r>
          </w:p>
        </w:tc>
        <w:tc>
          <w:tcPr>
            <w:tcW w:w="1814"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收到信用证后90天内交货</w:t>
            </w:r>
          </w:p>
        </w:tc>
        <w:tc>
          <w:tcPr>
            <w:tcW w:w="2438" w:type="dxa"/>
            <w:tcBorders>
              <w:bottom w:val="single" w:sz="4" w:space="0" w:color="auto"/>
            </w:tcBorders>
            <w:vAlign w:val="center"/>
          </w:tcPr>
          <w:p w:rsidR="00481289" w:rsidRPr="00280BCF" w:rsidDel="00436A1C" w:rsidRDefault="00481289" w:rsidP="00406F28">
            <w:pPr>
              <w:jc w:val="center"/>
              <w:rPr>
                <w:rFonts w:ascii="宋体" w:eastAsia="宋体" w:hAnsi="宋体"/>
                <w:szCs w:val="21"/>
              </w:rPr>
            </w:pPr>
            <w:r w:rsidRPr="00280BCF">
              <w:rPr>
                <w:rFonts w:ascii="宋体" w:eastAsia="宋体" w:hAnsi="宋体"/>
                <w:szCs w:val="21"/>
              </w:rPr>
              <w:t>中国科学院大学雁栖湖校区</w:t>
            </w:r>
            <w:r w:rsidRPr="00280BCF">
              <w:rPr>
                <w:rFonts w:ascii="宋体" w:eastAsia="宋体" w:hAnsi="宋体" w:hint="eastAsia"/>
                <w:szCs w:val="21"/>
              </w:rPr>
              <w:t>西区学园四</w:t>
            </w:r>
          </w:p>
        </w:tc>
        <w:tc>
          <w:tcPr>
            <w:tcW w:w="1276" w:type="dxa"/>
            <w:tcBorders>
              <w:bottom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接受进口产品投标</w:t>
            </w:r>
          </w:p>
        </w:tc>
      </w:tr>
      <w:tr w:rsidR="00481289" w:rsidRPr="00280BCF" w:rsidTr="00406F28">
        <w:trPr>
          <w:trHeight w:val="433"/>
        </w:trPr>
        <w:tc>
          <w:tcPr>
            <w:tcW w:w="709"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03</w:t>
            </w:r>
          </w:p>
        </w:tc>
        <w:tc>
          <w:tcPr>
            <w:tcW w:w="1729"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jc w:val="left"/>
              <w:rPr>
                <w:rFonts w:ascii="宋体" w:eastAsia="宋体" w:hAnsi="宋体"/>
                <w:szCs w:val="21"/>
              </w:rPr>
            </w:pPr>
            <w:r w:rsidRPr="00280BCF">
              <w:rPr>
                <w:rFonts w:ascii="宋体" w:eastAsia="宋体" w:hAnsi="宋体" w:hint="eastAsia"/>
                <w:szCs w:val="21"/>
              </w:rPr>
              <w:t>四极杆质谱仪</w:t>
            </w:r>
          </w:p>
        </w:tc>
        <w:tc>
          <w:tcPr>
            <w:tcW w:w="1390"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szCs w:val="21"/>
              </w:rPr>
              <w:t>73.0000万元</w:t>
            </w:r>
            <w:r w:rsidRPr="00280BCF">
              <w:rPr>
                <w:rFonts w:ascii="宋体" w:eastAsia="宋体" w:hAnsi="宋体" w:hint="eastAsia"/>
                <w:szCs w:val="21"/>
              </w:rPr>
              <w:t>人民币</w:t>
            </w:r>
          </w:p>
        </w:tc>
        <w:tc>
          <w:tcPr>
            <w:tcW w:w="1814"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收到信用证后90天内交货</w:t>
            </w:r>
          </w:p>
        </w:tc>
        <w:tc>
          <w:tcPr>
            <w:tcW w:w="2438" w:type="dxa"/>
            <w:tcBorders>
              <w:top w:val="single" w:sz="4" w:space="0" w:color="auto"/>
              <w:left w:val="single" w:sz="4" w:space="0" w:color="auto"/>
              <w:bottom w:val="single" w:sz="4" w:space="0" w:color="auto"/>
              <w:right w:val="single" w:sz="4" w:space="0" w:color="auto"/>
            </w:tcBorders>
            <w:vAlign w:val="center"/>
          </w:tcPr>
          <w:p w:rsidR="00481289" w:rsidRPr="00280BCF" w:rsidDel="00436A1C" w:rsidRDefault="00481289" w:rsidP="00406F28">
            <w:pPr>
              <w:jc w:val="center"/>
              <w:rPr>
                <w:rFonts w:ascii="宋体" w:eastAsia="宋体" w:hAnsi="宋体"/>
                <w:szCs w:val="21"/>
              </w:rPr>
            </w:pPr>
            <w:r w:rsidRPr="00280BCF">
              <w:rPr>
                <w:rFonts w:ascii="宋体" w:eastAsia="宋体" w:hAnsi="宋体"/>
                <w:szCs w:val="21"/>
              </w:rPr>
              <w:t>中国科学院大学雁栖湖校区</w:t>
            </w:r>
            <w:r w:rsidRPr="00280BCF">
              <w:rPr>
                <w:rFonts w:ascii="宋体" w:eastAsia="宋体" w:hAnsi="宋体" w:hint="eastAsia"/>
                <w:szCs w:val="21"/>
              </w:rPr>
              <w:t>西区学园四</w:t>
            </w:r>
          </w:p>
        </w:tc>
        <w:tc>
          <w:tcPr>
            <w:tcW w:w="1276" w:type="dxa"/>
            <w:tcBorders>
              <w:top w:val="single" w:sz="4" w:space="0" w:color="auto"/>
              <w:left w:val="single" w:sz="4" w:space="0" w:color="auto"/>
              <w:bottom w:val="single" w:sz="4" w:space="0" w:color="auto"/>
              <w:right w:val="single" w:sz="4" w:space="0" w:color="auto"/>
            </w:tcBorders>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接受进口产品投标</w:t>
            </w:r>
          </w:p>
        </w:tc>
      </w:tr>
    </w:tbl>
    <w:p w:rsidR="00481289" w:rsidRPr="00280BCF" w:rsidRDefault="00481289" w:rsidP="00481289">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合格的投标人：</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中华人民共和国境内具有独立承担民事责任能力的供应商，包括法人、其他组织或者自然人。</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符合《中华人民共和国政府采购法》第二十二条规定的条件。</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单位负责人为同一人或者存在直接控股、管理关系的不同供应商，不得参加同一合同项下的政府采购活动。</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为采购项目的某包提供整体设计、规范编制或者项目管理、监理、检测等服务的供应商，不得再参加该包的其他采购活动。</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通过“信用中国”网站（www.creditchina.gov.cn）、中国政府采购网（www.ccgp.gov.cn）查询信用记录（截止时点为投标截止时间），对列入失信被执行人、重大税收违法案件当</w:t>
      </w:r>
      <w:r w:rsidRPr="00280BCF">
        <w:rPr>
          <w:rFonts w:ascii="宋体" w:eastAsia="宋体" w:hAnsi="宋体" w:hint="eastAsia"/>
          <w:szCs w:val="21"/>
        </w:rPr>
        <w:lastRenderedPageBreak/>
        <w:t>事人、政府采购严重违法失信行为记录名单的供应商，没有资格参加本项目的采购活动。</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不接受联合体投标。</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法律法规规定的其他要求</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投标人必须向采购代理机构购买招标文件并登记备案。未经向采购代理机构购买招标文件并登记备案的潜在投标人均无资格参加本次投标。</w:t>
      </w:r>
    </w:p>
    <w:p w:rsidR="00481289" w:rsidRPr="00280BCF" w:rsidRDefault="00481289" w:rsidP="00481289">
      <w:pPr>
        <w:numPr>
          <w:ilvl w:val="0"/>
          <w:numId w:val="1"/>
        </w:numPr>
        <w:spacing w:line="360" w:lineRule="auto"/>
        <w:ind w:left="0" w:firstLineChars="200" w:firstLine="420"/>
        <w:rPr>
          <w:rFonts w:ascii="宋体" w:eastAsia="宋体" w:hAnsi="宋体"/>
          <w:szCs w:val="21"/>
        </w:rPr>
      </w:pPr>
      <w:r w:rsidRPr="00280BCF">
        <w:rPr>
          <w:rFonts w:ascii="宋体" w:eastAsia="宋体" w:hAnsi="宋体" w:hint="eastAsia"/>
          <w:szCs w:val="21"/>
        </w:rPr>
        <w:t>招标文件售价：01包：200元；02包：300元；03包：100元。售后不退，购买时请注明拟投标的包号。</w:t>
      </w:r>
    </w:p>
    <w:p w:rsidR="00481289" w:rsidRPr="00280BCF" w:rsidRDefault="00481289" w:rsidP="00481289">
      <w:pPr>
        <w:numPr>
          <w:ilvl w:val="0"/>
          <w:numId w:val="1"/>
        </w:numPr>
        <w:spacing w:line="360" w:lineRule="auto"/>
        <w:ind w:left="0" w:firstLineChars="200" w:firstLine="420"/>
        <w:rPr>
          <w:rFonts w:ascii="宋体" w:eastAsia="宋体" w:hAnsi="宋体"/>
          <w:szCs w:val="21"/>
        </w:rPr>
      </w:pPr>
      <w:r w:rsidRPr="00280BCF">
        <w:rPr>
          <w:rFonts w:ascii="宋体" w:eastAsia="宋体" w:hAnsi="宋体" w:hint="eastAsia"/>
          <w:szCs w:val="21"/>
        </w:rPr>
        <w:t>购买招标文件时需要提供的信息：（</w:t>
      </w:r>
      <w:r w:rsidRPr="00280BCF">
        <w:rPr>
          <w:rFonts w:ascii="宋体" w:eastAsia="宋体" w:hAnsi="宋体"/>
          <w:szCs w:val="21"/>
        </w:rPr>
        <w:t>1</w:t>
      </w:r>
      <w:r w:rsidRPr="00280BCF">
        <w:rPr>
          <w:rFonts w:ascii="宋体" w:eastAsia="宋体" w:hAnsi="宋体" w:hint="eastAsia"/>
          <w:szCs w:val="21"/>
        </w:rPr>
        <w:t>）开票信息：单位名称、纳税人识别号；（</w:t>
      </w:r>
      <w:r w:rsidRPr="00280BCF">
        <w:rPr>
          <w:rFonts w:ascii="宋体" w:eastAsia="宋体" w:hAnsi="宋体"/>
          <w:szCs w:val="21"/>
        </w:rPr>
        <w:t>2</w:t>
      </w:r>
      <w:r w:rsidRPr="00280BCF">
        <w:rPr>
          <w:rFonts w:ascii="宋体" w:eastAsia="宋体" w:hAnsi="宋体" w:hint="eastAsia"/>
          <w:szCs w:val="21"/>
        </w:rPr>
        <w:t>）联系信息：联系人、详细通讯地址、电话、传真、邮箱。（</w:t>
      </w:r>
      <w:r w:rsidRPr="00280BCF">
        <w:rPr>
          <w:rFonts w:ascii="宋体" w:eastAsia="宋体" w:hAnsi="宋体"/>
          <w:szCs w:val="21"/>
        </w:rPr>
        <w:t>3</w:t>
      </w:r>
      <w:r w:rsidRPr="00280BCF">
        <w:rPr>
          <w:rFonts w:ascii="宋体" w:eastAsia="宋体" w:hAnsi="宋体" w:hint="eastAsia"/>
          <w:szCs w:val="21"/>
        </w:rPr>
        <w:t>）需要提供的其他资料：无。以上信息无需盖章。</w:t>
      </w:r>
    </w:p>
    <w:p w:rsidR="00481289" w:rsidRPr="00280BCF" w:rsidRDefault="00481289" w:rsidP="00481289">
      <w:pPr>
        <w:numPr>
          <w:ilvl w:val="0"/>
          <w:numId w:val="1"/>
        </w:numPr>
        <w:spacing w:line="360" w:lineRule="auto"/>
        <w:ind w:left="0" w:firstLineChars="200" w:firstLine="420"/>
        <w:rPr>
          <w:rFonts w:ascii="宋体" w:eastAsia="宋体" w:hAnsi="宋体"/>
          <w:szCs w:val="21"/>
        </w:rPr>
      </w:pPr>
      <w:r w:rsidRPr="00280BCF">
        <w:rPr>
          <w:rFonts w:ascii="宋体" w:eastAsia="宋体" w:hAnsi="宋体" w:hint="eastAsia"/>
          <w:szCs w:val="21"/>
        </w:rPr>
        <w:t>购买招标文件时间：</w:t>
      </w:r>
      <w:r w:rsidRPr="00280BCF">
        <w:rPr>
          <w:rFonts w:ascii="宋体" w:eastAsia="宋体" w:hAnsi="宋体"/>
          <w:szCs w:val="21"/>
        </w:rPr>
        <w:t>2018年07</w:t>
      </w:r>
      <w:r w:rsidRPr="00280BCF">
        <w:rPr>
          <w:rFonts w:ascii="宋体" w:eastAsia="宋体" w:hAnsi="宋体" w:hint="eastAsia"/>
          <w:szCs w:val="21"/>
        </w:rPr>
        <w:t>月</w:t>
      </w:r>
      <w:r>
        <w:rPr>
          <w:rFonts w:ascii="宋体" w:eastAsia="宋体" w:hAnsi="宋体"/>
          <w:szCs w:val="21"/>
        </w:rPr>
        <w:t>11</w:t>
      </w:r>
      <w:r w:rsidRPr="00280BCF">
        <w:rPr>
          <w:rFonts w:ascii="宋体" w:eastAsia="宋体" w:hAnsi="宋体"/>
          <w:szCs w:val="21"/>
        </w:rPr>
        <w:t>日—07月</w:t>
      </w:r>
      <w:r>
        <w:rPr>
          <w:rFonts w:ascii="宋体" w:eastAsia="宋体" w:hAnsi="宋体"/>
          <w:szCs w:val="21"/>
        </w:rPr>
        <w:t>17</w:t>
      </w:r>
      <w:r w:rsidRPr="00280BCF">
        <w:rPr>
          <w:rFonts w:ascii="宋体" w:eastAsia="宋体" w:hAnsi="宋体"/>
          <w:szCs w:val="21"/>
        </w:rPr>
        <w:t>日</w:t>
      </w:r>
      <w:r w:rsidRPr="00280BCF">
        <w:rPr>
          <w:rFonts w:ascii="宋体" w:eastAsia="宋体" w:hAnsi="宋体" w:hint="eastAsia"/>
          <w:szCs w:val="21"/>
        </w:rPr>
        <w:t>，每天</w:t>
      </w:r>
      <w:r w:rsidRPr="00280BCF">
        <w:rPr>
          <w:rFonts w:ascii="宋体" w:eastAsia="宋体" w:hAnsi="宋体"/>
          <w:szCs w:val="21"/>
        </w:rPr>
        <w:t>09:00—11:30时、13：00--16:30时(北京时间，下同</w:t>
      </w:r>
      <w:r w:rsidRPr="00280BCF">
        <w:rPr>
          <w:rFonts w:ascii="宋体" w:eastAsia="宋体" w:hAnsi="宋体" w:hint="eastAsia"/>
          <w:szCs w:val="21"/>
        </w:rPr>
        <w:t>，休息日</w:t>
      </w:r>
      <w:r w:rsidRPr="00280BCF">
        <w:rPr>
          <w:rFonts w:ascii="宋体" w:eastAsia="宋体" w:hAnsi="宋体"/>
          <w:szCs w:val="21"/>
        </w:rPr>
        <w:t>及法定节假日除外</w:t>
      </w:r>
      <w:r w:rsidRPr="00280BCF">
        <w:rPr>
          <w:rFonts w:ascii="宋体" w:eastAsia="宋体" w:hAnsi="宋体" w:hint="eastAsia"/>
          <w:szCs w:val="21"/>
        </w:rPr>
        <w:t>)</w:t>
      </w:r>
      <w:r w:rsidRPr="00280BCF">
        <w:rPr>
          <w:rFonts w:ascii="宋体" w:eastAsia="宋体" w:hAnsi="宋体"/>
          <w:szCs w:val="21"/>
        </w:rPr>
        <w:t>。期满后</w:t>
      </w:r>
      <w:r w:rsidRPr="00280BCF">
        <w:rPr>
          <w:rFonts w:ascii="宋体" w:eastAsia="宋体" w:hAnsi="宋体" w:hint="eastAsia"/>
          <w:szCs w:val="21"/>
        </w:rPr>
        <w:t>购买</w:t>
      </w:r>
      <w:r w:rsidRPr="00280BCF">
        <w:rPr>
          <w:rFonts w:ascii="宋体" w:eastAsia="宋体" w:hAnsi="宋体"/>
          <w:szCs w:val="21"/>
        </w:rPr>
        <w:t>招标文件</w:t>
      </w:r>
      <w:r w:rsidRPr="00280BCF">
        <w:rPr>
          <w:rFonts w:ascii="宋体" w:eastAsia="宋体" w:hAnsi="宋体" w:hint="eastAsia"/>
          <w:szCs w:val="21"/>
        </w:rPr>
        <w:t>的潜在投标人</w:t>
      </w:r>
      <w:r w:rsidRPr="00280BCF">
        <w:rPr>
          <w:rFonts w:ascii="宋体" w:eastAsia="宋体" w:hAnsi="宋体"/>
          <w:szCs w:val="21"/>
        </w:rPr>
        <w:t>不足3家的，</w:t>
      </w:r>
      <w:r w:rsidRPr="00280BCF">
        <w:rPr>
          <w:rFonts w:ascii="宋体" w:eastAsia="宋体" w:hAnsi="宋体" w:hint="eastAsia"/>
          <w:szCs w:val="21"/>
        </w:rPr>
        <w:t>采购单位</w:t>
      </w:r>
      <w:r w:rsidRPr="00280BCF">
        <w:rPr>
          <w:rFonts w:ascii="宋体" w:eastAsia="宋体" w:hAnsi="宋体"/>
          <w:szCs w:val="21"/>
        </w:rPr>
        <w:t>可以顺延</w:t>
      </w:r>
      <w:r w:rsidRPr="00280BCF">
        <w:rPr>
          <w:rFonts w:ascii="宋体" w:eastAsia="宋体" w:hAnsi="宋体" w:hint="eastAsia"/>
          <w:szCs w:val="21"/>
        </w:rPr>
        <w:t>招标文件出售时间</w:t>
      </w:r>
      <w:r w:rsidRPr="00280BCF">
        <w:rPr>
          <w:rFonts w:ascii="宋体" w:eastAsia="宋体" w:hAnsi="宋体"/>
          <w:szCs w:val="21"/>
        </w:rPr>
        <w:t>并</w:t>
      </w:r>
      <w:r w:rsidRPr="00280BCF">
        <w:rPr>
          <w:rFonts w:ascii="宋体" w:eastAsia="宋体" w:hAnsi="宋体" w:hint="eastAsia"/>
          <w:szCs w:val="21"/>
        </w:rPr>
        <w:t>另行</w:t>
      </w:r>
      <w:r w:rsidRPr="00280BCF">
        <w:rPr>
          <w:rFonts w:ascii="宋体" w:eastAsia="宋体" w:hAnsi="宋体"/>
          <w:szCs w:val="21"/>
        </w:rPr>
        <w:t>公告。</w:t>
      </w:r>
    </w:p>
    <w:p w:rsidR="00481289" w:rsidRPr="00280BCF" w:rsidRDefault="00481289" w:rsidP="00481289">
      <w:pPr>
        <w:numPr>
          <w:ilvl w:val="0"/>
          <w:numId w:val="1"/>
        </w:numPr>
        <w:spacing w:line="360" w:lineRule="auto"/>
        <w:ind w:left="0" w:firstLineChars="200" w:firstLine="420"/>
        <w:rPr>
          <w:rFonts w:ascii="宋体" w:eastAsia="宋体" w:hAnsi="宋体"/>
          <w:szCs w:val="21"/>
        </w:rPr>
      </w:pPr>
      <w:r w:rsidRPr="00280BCF">
        <w:rPr>
          <w:rFonts w:ascii="宋体" w:eastAsia="宋体" w:hAnsi="宋体"/>
          <w:szCs w:val="21"/>
        </w:rPr>
        <w:t>现场</w:t>
      </w:r>
      <w:r w:rsidRPr="00280BCF">
        <w:rPr>
          <w:rFonts w:ascii="宋体" w:eastAsia="宋体" w:hAnsi="宋体" w:hint="eastAsia"/>
          <w:szCs w:val="21"/>
        </w:rPr>
        <w:t>购买招标文件的地点：北京市海淀区学院路</w:t>
      </w:r>
      <w:r w:rsidRPr="00280BCF">
        <w:rPr>
          <w:rFonts w:ascii="宋体" w:eastAsia="宋体" w:hAnsi="宋体"/>
          <w:szCs w:val="21"/>
        </w:rPr>
        <w:t>30</w:t>
      </w:r>
      <w:r w:rsidRPr="00280BCF">
        <w:rPr>
          <w:rFonts w:ascii="宋体" w:eastAsia="宋体" w:hAnsi="宋体" w:hint="eastAsia"/>
          <w:szCs w:val="21"/>
        </w:rPr>
        <w:t>号科大天工大厦</w:t>
      </w:r>
      <w:r w:rsidRPr="00280BCF">
        <w:rPr>
          <w:rFonts w:ascii="宋体" w:eastAsia="宋体" w:hAnsi="宋体"/>
          <w:szCs w:val="21"/>
        </w:rPr>
        <w:t>A</w:t>
      </w:r>
      <w:r w:rsidRPr="00280BCF">
        <w:rPr>
          <w:rFonts w:ascii="宋体" w:eastAsia="宋体" w:hAnsi="宋体" w:hint="eastAsia"/>
          <w:szCs w:val="21"/>
        </w:rPr>
        <w:t>座</w:t>
      </w:r>
      <w:r w:rsidRPr="00280BCF">
        <w:rPr>
          <w:rFonts w:ascii="宋体" w:eastAsia="宋体" w:hAnsi="宋体"/>
          <w:szCs w:val="21"/>
        </w:rPr>
        <w:t>608</w:t>
      </w:r>
      <w:r w:rsidRPr="00280BCF">
        <w:rPr>
          <w:rFonts w:ascii="宋体" w:eastAsia="宋体" w:hAnsi="宋体" w:hint="eastAsia"/>
          <w:szCs w:val="21"/>
        </w:rPr>
        <w:t>室。若非现场购买招标文件，</w:t>
      </w:r>
      <w:hyperlink r:id="rId7" w:history="1">
        <w:r w:rsidRPr="00280BCF">
          <w:rPr>
            <w:rFonts w:ascii="宋体" w:eastAsia="宋体" w:hAnsi="宋体" w:hint="eastAsia"/>
            <w:szCs w:val="21"/>
          </w:rPr>
          <w:t>请填写完成下表后发电子邮件至</w:t>
        </w:r>
        <w:r w:rsidRPr="00280BCF">
          <w:rPr>
            <w:rFonts w:ascii="宋体" w:eastAsia="宋体" w:hAnsi="宋体"/>
            <w:szCs w:val="21"/>
          </w:rPr>
          <w:t>zhu-zhong-ping@qq.com</w:t>
        </w:r>
      </w:hyperlink>
      <w:r w:rsidRPr="00280BCF">
        <w:rPr>
          <w:rFonts w:ascii="宋体" w:eastAsia="宋体" w:hAnsi="宋体"/>
          <w:szCs w:val="21"/>
        </w:rPr>
        <w:t>、</w:t>
      </w:r>
      <w:r w:rsidRPr="00280BCF">
        <w:rPr>
          <w:rFonts w:ascii="宋体" w:eastAsia="宋体" w:hAnsi="宋体" w:hint="eastAsia"/>
          <w:szCs w:val="21"/>
        </w:rPr>
        <w:t>下载招标文件电子版即可。在此情况下，招标文件发售的截止时间以收到电子邮件的</w:t>
      </w:r>
      <w:r w:rsidRPr="00280BCF">
        <w:rPr>
          <w:rFonts w:ascii="宋体" w:eastAsia="宋体" w:hAnsi="宋体"/>
          <w:szCs w:val="21"/>
        </w:rPr>
        <w:t>时间为准。</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116"/>
      </w:tblGrid>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招标编号</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BIECC-ZB5410</w:t>
            </w:r>
          </w:p>
        </w:tc>
      </w:tr>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投标包号</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p>
        </w:tc>
      </w:tr>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汇款金额</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p>
        </w:tc>
      </w:tr>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单位名称</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p>
        </w:tc>
      </w:tr>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纳税人识别号</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p>
        </w:tc>
      </w:tr>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单位通讯地址</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p>
        </w:tc>
      </w:tr>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项目联系人</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p>
        </w:tc>
      </w:tr>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联系电话</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p>
        </w:tc>
      </w:tr>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联系邮箱</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p>
        </w:tc>
      </w:tr>
      <w:tr w:rsidR="00481289" w:rsidRPr="00280BCF" w:rsidTr="00406F28">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汇款</w:t>
            </w:r>
            <w:r w:rsidRPr="00280BCF">
              <w:rPr>
                <w:rFonts w:ascii="宋体" w:eastAsia="宋体" w:hAnsi="宋体"/>
                <w:szCs w:val="21"/>
              </w:rPr>
              <w:t>/转账凭证</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481289" w:rsidRPr="00280BCF" w:rsidRDefault="00481289" w:rsidP="00406F28">
            <w:pPr>
              <w:jc w:val="center"/>
              <w:rPr>
                <w:rFonts w:ascii="宋体" w:eastAsia="宋体" w:hAnsi="宋体"/>
                <w:szCs w:val="21"/>
              </w:rPr>
            </w:pPr>
            <w:r w:rsidRPr="00280BCF">
              <w:rPr>
                <w:rFonts w:ascii="宋体" w:eastAsia="宋体" w:hAnsi="宋体" w:hint="eastAsia"/>
                <w:szCs w:val="21"/>
              </w:rPr>
              <w:t>（汇款或转账的底单扫描件或截图）</w:t>
            </w:r>
          </w:p>
        </w:tc>
      </w:tr>
    </w:tbl>
    <w:p w:rsidR="00481289" w:rsidRPr="00280BCF" w:rsidRDefault="00481289" w:rsidP="00481289">
      <w:pPr>
        <w:numPr>
          <w:ilvl w:val="0"/>
          <w:numId w:val="1"/>
        </w:numPr>
        <w:spacing w:line="360" w:lineRule="auto"/>
        <w:ind w:left="0" w:firstLineChars="200" w:firstLine="420"/>
        <w:rPr>
          <w:rFonts w:ascii="宋体" w:eastAsia="宋体" w:hAnsi="宋体"/>
          <w:szCs w:val="21"/>
        </w:rPr>
      </w:pPr>
      <w:r w:rsidRPr="00280BCF">
        <w:rPr>
          <w:rFonts w:ascii="宋体" w:eastAsia="宋体" w:hAnsi="宋体"/>
          <w:szCs w:val="21"/>
        </w:rPr>
        <w:t>招标文件电子版：</w:t>
      </w:r>
      <w:r w:rsidRPr="00280BCF">
        <w:rPr>
          <w:rFonts w:ascii="宋体" w:eastAsia="宋体" w:hAnsi="宋体" w:hint="eastAsia"/>
          <w:szCs w:val="21"/>
        </w:rPr>
        <w:t>在</w:t>
      </w:r>
      <w:hyperlink r:id="rId8" w:history="1">
        <w:r w:rsidRPr="00280BCF">
          <w:rPr>
            <w:rFonts w:ascii="宋体" w:eastAsia="宋体" w:hAnsi="宋体"/>
            <w:szCs w:val="21"/>
          </w:rPr>
          <w:t>www.ccgp.gov.cn</w:t>
        </w:r>
      </w:hyperlink>
      <w:r w:rsidRPr="00280BCF">
        <w:rPr>
          <w:rFonts w:ascii="宋体" w:eastAsia="宋体" w:hAnsi="宋体" w:hint="eastAsia"/>
          <w:szCs w:val="21"/>
        </w:rPr>
        <w:t>搜寻对应项目名称后下载。</w:t>
      </w:r>
    </w:p>
    <w:p w:rsidR="00481289" w:rsidRPr="00280BCF" w:rsidRDefault="00481289" w:rsidP="00481289">
      <w:pPr>
        <w:numPr>
          <w:ilvl w:val="0"/>
          <w:numId w:val="1"/>
        </w:numPr>
        <w:spacing w:line="360" w:lineRule="auto"/>
        <w:ind w:left="0" w:firstLineChars="200" w:firstLine="420"/>
        <w:rPr>
          <w:rFonts w:ascii="宋体" w:eastAsia="宋体" w:hAnsi="宋体"/>
          <w:szCs w:val="21"/>
        </w:rPr>
      </w:pPr>
      <w:r w:rsidRPr="00280BCF">
        <w:rPr>
          <w:rFonts w:ascii="宋体" w:eastAsia="宋体" w:hAnsi="宋体"/>
          <w:szCs w:val="21"/>
        </w:rPr>
        <w:t>查看现场：</w:t>
      </w:r>
      <w:r w:rsidRPr="00280BCF">
        <w:rPr>
          <w:rFonts w:ascii="宋体" w:eastAsia="宋体" w:hAnsi="宋体" w:hint="eastAsia"/>
          <w:szCs w:val="21"/>
        </w:rPr>
        <w:t>■</w:t>
      </w:r>
      <w:r w:rsidRPr="00280BCF">
        <w:rPr>
          <w:rFonts w:ascii="宋体" w:eastAsia="宋体" w:hAnsi="宋体"/>
          <w:szCs w:val="21"/>
        </w:rPr>
        <w:t>否；</w:t>
      </w:r>
      <w:r w:rsidRPr="00280BCF">
        <w:rPr>
          <w:rFonts w:ascii="宋体" w:eastAsia="宋体" w:hAnsi="宋体" w:hint="eastAsia"/>
          <w:szCs w:val="21"/>
        </w:rPr>
        <w:t>□</w:t>
      </w:r>
      <w:r w:rsidRPr="00280BCF">
        <w:rPr>
          <w:rFonts w:ascii="宋体" w:eastAsia="宋体" w:hAnsi="宋体"/>
          <w:szCs w:val="21"/>
        </w:rPr>
        <w:t>是：详见招标文件第八章中的有关说明。</w:t>
      </w:r>
    </w:p>
    <w:p w:rsidR="00481289" w:rsidRPr="00280BCF" w:rsidRDefault="00481289" w:rsidP="00481289">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投标截止时间和开标时间：</w:t>
      </w:r>
      <w:r w:rsidRPr="00280BCF">
        <w:rPr>
          <w:rFonts w:ascii="宋体" w:eastAsia="宋体" w:hAnsi="宋体"/>
          <w:szCs w:val="21"/>
        </w:rPr>
        <w:t>2018</w:t>
      </w:r>
      <w:r w:rsidRPr="00280BCF">
        <w:rPr>
          <w:rFonts w:ascii="宋体" w:eastAsia="宋体" w:hAnsi="宋体" w:hint="eastAsia"/>
          <w:szCs w:val="21"/>
        </w:rPr>
        <w:t>年</w:t>
      </w:r>
      <w:r w:rsidRPr="00280BCF">
        <w:rPr>
          <w:rFonts w:ascii="宋体" w:eastAsia="宋体" w:hAnsi="宋体"/>
          <w:szCs w:val="21"/>
        </w:rPr>
        <w:t>08</w:t>
      </w:r>
      <w:r w:rsidRPr="00280BCF">
        <w:rPr>
          <w:rFonts w:ascii="宋体" w:eastAsia="宋体" w:hAnsi="宋体" w:hint="eastAsia"/>
          <w:szCs w:val="21"/>
        </w:rPr>
        <w:t>月</w:t>
      </w:r>
      <w:r>
        <w:rPr>
          <w:rFonts w:ascii="宋体" w:eastAsia="宋体" w:hAnsi="宋体" w:hint="eastAsia"/>
          <w:szCs w:val="21"/>
        </w:rPr>
        <w:t>01</w:t>
      </w:r>
      <w:r w:rsidRPr="00280BCF">
        <w:rPr>
          <w:rFonts w:ascii="宋体" w:eastAsia="宋体" w:hAnsi="宋体" w:hint="eastAsia"/>
          <w:szCs w:val="21"/>
        </w:rPr>
        <w:t>日</w:t>
      </w:r>
      <w:r>
        <w:rPr>
          <w:rFonts w:ascii="宋体" w:eastAsia="宋体" w:hAnsi="宋体" w:hint="eastAsia"/>
          <w:szCs w:val="21"/>
        </w:rPr>
        <w:t>13</w:t>
      </w:r>
      <w:r w:rsidRPr="00280BCF">
        <w:rPr>
          <w:rFonts w:ascii="宋体" w:eastAsia="宋体" w:hAnsi="宋体"/>
          <w:szCs w:val="21"/>
        </w:rPr>
        <w:t>:</w:t>
      </w:r>
      <w:r>
        <w:rPr>
          <w:rFonts w:ascii="宋体" w:eastAsia="宋体" w:hAnsi="宋体"/>
          <w:szCs w:val="21"/>
        </w:rPr>
        <w:t>3</w:t>
      </w:r>
      <w:r w:rsidRPr="00280BCF">
        <w:rPr>
          <w:rFonts w:ascii="宋体" w:eastAsia="宋体" w:hAnsi="宋体"/>
          <w:szCs w:val="21"/>
        </w:rPr>
        <w:t>0</w:t>
      </w:r>
      <w:r w:rsidRPr="00280BCF">
        <w:rPr>
          <w:rFonts w:ascii="宋体" w:eastAsia="宋体" w:hAnsi="宋体" w:hint="eastAsia"/>
          <w:szCs w:val="21"/>
        </w:rPr>
        <w:t>时</w:t>
      </w:r>
      <w:r w:rsidRPr="00280BCF">
        <w:rPr>
          <w:rFonts w:ascii="宋体" w:eastAsia="宋体" w:hAnsi="宋体"/>
          <w:szCs w:val="21"/>
        </w:rPr>
        <w:t>。</w:t>
      </w:r>
    </w:p>
    <w:p w:rsidR="00481289" w:rsidRPr="00280BCF" w:rsidRDefault="00481289" w:rsidP="00481289">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投标和开标地点：北京市海淀区学院路30号科大天工大厦</w:t>
      </w:r>
      <w:r w:rsidRPr="00280BCF">
        <w:rPr>
          <w:rFonts w:ascii="宋体" w:eastAsia="宋体" w:hAnsi="宋体"/>
          <w:szCs w:val="21"/>
        </w:rPr>
        <w:t>B</w:t>
      </w:r>
      <w:r w:rsidRPr="00280BCF">
        <w:rPr>
          <w:rFonts w:ascii="宋体" w:eastAsia="宋体" w:hAnsi="宋体" w:hint="eastAsia"/>
          <w:szCs w:val="21"/>
        </w:rPr>
        <w:t>座</w:t>
      </w:r>
      <w:r w:rsidRPr="00280BCF">
        <w:rPr>
          <w:rFonts w:ascii="宋体" w:eastAsia="宋体" w:hAnsi="宋体"/>
          <w:szCs w:val="21"/>
        </w:rPr>
        <w:t>3</w:t>
      </w:r>
      <w:r w:rsidRPr="00280BCF">
        <w:rPr>
          <w:rFonts w:ascii="宋体" w:eastAsia="宋体" w:hAnsi="宋体" w:hint="eastAsia"/>
          <w:szCs w:val="21"/>
        </w:rPr>
        <w:t>层</w:t>
      </w:r>
      <w:r w:rsidRPr="00280BCF">
        <w:rPr>
          <w:rFonts w:ascii="宋体" w:eastAsia="宋体" w:hAnsi="宋体"/>
          <w:szCs w:val="21"/>
        </w:rPr>
        <w:t>第</w:t>
      </w:r>
      <w:r w:rsidRPr="00280BCF">
        <w:rPr>
          <w:rFonts w:ascii="宋体" w:eastAsia="宋体" w:hAnsi="宋体" w:hint="eastAsia"/>
          <w:szCs w:val="21"/>
        </w:rPr>
        <w:t>一</w:t>
      </w:r>
      <w:r w:rsidRPr="00280BCF">
        <w:rPr>
          <w:rFonts w:ascii="宋体" w:eastAsia="宋体" w:hAnsi="宋体"/>
          <w:szCs w:val="21"/>
        </w:rPr>
        <w:t>会议室</w:t>
      </w:r>
      <w:r w:rsidRPr="00280BCF">
        <w:rPr>
          <w:rFonts w:ascii="宋体" w:eastAsia="宋体" w:hAnsi="宋体" w:hint="eastAsia"/>
          <w:szCs w:val="21"/>
        </w:rPr>
        <w:t>。</w:t>
      </w:r>
    </w:p>
    <w:p w:rsidR="00481289" w:rsidRPr="00280BCF" w:rsidRDefault="00481289" w:rsidP="00481289">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szCs w:val="21"/>
        </w:rPr>
        <w:t>其他说明：</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政府采购政策：</w:t>
      </w:r>
      <w:r w:rsidRPr="00280BCF">
        <w:rPr>
          <w:rFonts w:ascii="宋体" w:eastAsia="宋体" w:hAnsi="宋体" w:hint="eastAsia"/>
          <w:szCs w:val="21"/>
        </w:rPr>
        <w:t>包括</w:t>
      </w:r>
      <w:r w:rsidRPr="00280BCF">
        <w:rPr>
          <w:rFonts w:ascii="宋体" w:eastAsia="宋体" w:hAnsi="宋体"/>
          <w:szCs w:val="21"/>
        </w:rPr>
        <w:t>小微企业、环保节能、监狱企业及</w:t>
      </w:r>
      <w:r w:rsidRPr="00280BCF">
        <w:rPr>
          <w:rFonts w:ascii="宋体" w:eastAsia="宋体" w:hAnsi="宋体" w:cs="Arial"/>
          <w:kern w:val="0"/>
          <w:szCs w:val="21"/>
        </w:rPr>
        <w:t>残疾人就业等政策</w:t>
      </w:r>
      <w:r w:rsidRPr="00280BCF">
        <w:rPr>
          <w:rFonts w:ascii="宋体" w:eastAsia="宋体" w:hAnsi="宋体" w:hint="eastAsia"/>
          <w:szCs w:val="21"/>
        </w:rPr>
        <w:t>。</w:t>
      </w:r>
      <w:r w:rsidRPr="00280BCF">
        <w:rPr>
          <w:rFonts w:ascii="宋体" w:eastAsia="宋体" w:hAnsi="宋体"/>
          <w:szCs w:val="21"/>
        </w:rPr>
        <w:t>详见招标文件</w:t>
      </w:r>
      <w:r w:rsidRPr="00280BCF">
        <w:rPr>
          <w:rFonts w:ascii="宋体" w:eastAsia="宋体" w:hAnsi="宋体"/>
          <w:szCs w:val="21"/>
        </w:rPr>
        <w:lastRenderedPageBreak/>
        <w:t>第</w:t>
      </w:r>
      <w:r w:rsidRPr="00280BCF">
        <w:rPr>
          <w:rFonts w:ascii="宋体" w:eastAsia="宋体" w:hAnsi="宋体" w:hint="eastAsia"/>
          <w:szCs w:val="21"/>
        </w:rPr>
        <w:t>五章。</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评分办法：综合评分法，详见招标文件第七章。</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投标文件请于开标当日投标截止时间之前递交至开标地点，</w:t>
      </w:r>
      <w:r w:rsidRPr="00280BCF">
        <w:rPr>
          <w:rFonts w:ascii="宋体" w:eastAsia="宋体" w:hAnsi="宋体"/>
          <w:szCs w:val="21"/>
        </w:rPr>
        <w:t>逾期送达或者未按照招标文件要求密封的投标文件</w:t>
      </w:r>
      <w:r w:rsidRPr="00280BCF">
        <w:rPr>
          <w:rFonts w:ascii="宋体" w:eastAsia="宋体" w:hAnsi="宋体" w:hint="eastAsia"/>
          <w:szCs w:val="21"/>
        </w:rPr>
        <w:t>不予接收</w:t>
      </w:r>
      <w:r w:rsidRPr="00280BCF">
        <w:rPr>
          <w:rFonts w:ascii="宋体" w:eastAsia="宋体" w:hAnsi="宋体"/>
          <w:szCs w:val="21"/>
        </w:rPr>
        <w:t>。</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届时请投标人派代表参加开标仪式。</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本公告期限：自发布之日起5个工作日。</w:t>
      </w:r>
    </w:p>
    <w:p w:rsidR="00481289" w:rsidRPr="00280BCF" w:rsidRDefault="00481289" w:rsidP="00481289">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本公告仅在www.ccgp.gov.cn</w:t>
      </w:r>
      <w:r w:rsidRPr="00280BCF">
        <w:rPr>
          <w:rFonts w:ascii="宋体" w:eastAsia="宋体" w:hAnsi="宋体" w:hint="eastAsia"/>
          <w:szCs w:val="21"/>
        </w:rPr>
        <w:t>发布。</w:t>
      </w:r>
      <w:r w:rsidRPr="00280BCF">
        <w:rPr>
          <w:rFonts w:ascii="宋体" w:eastAsia="宋体" w:hAnsi="宋体"/>
          <w:szCs w:val="21"/>
        </w:rPr>
        <w:t>对其他网站转发本公告可能引起的信息误导、造成投标人的经济或其他损失的，采购人及采购代理不负任何责任。</w:t>
      </w:r>
    </w:p>
    <w:p w:rsidR="00481289" w:rsidRPr="00280BCF" w:rsidRDefault="00481289" w:rsidP="00481289">
      <w:pPr>
        <w:snapToGrid w:val="0"/>
        <w:spacing w:line="360" w:lineRule="auto"/>
        <w:rPr>
          <w:rFonts w:ascii="宋体" w:eastAsia="宋体" w:hAnsi="宋体"/>
          <w:b/>
          <w:szCs w:val="21"/>
        </w:rPr>
      </w:pPr>
    </w:p>
    <w:p w:rsidR="00481289" w:rsidRPr="00280BCF" w:rsidRDefault="00481289" w:rsidP="00481289">
      <w:pPr>
        <w:snapToGrid w:val="0"/>
        <w:spacing w:line="360" w:lineRule="auto"/>
        <w:rPr>
          <w:rFonts w:ascii="宋体" w:eastAsia="宋体" w:hAnsi="宋体"/>
          <w:b/>
          <w:szCs w:val="21"/>
        </w:rPr>
      </w:pPr>
    </w:p>
    <w:p w:rsidR="00481289" w:rsidRPr="00280BCF" w:rsidRDefault="00481289" w:rsidP="00481289">
      <w:pPr>
        <w:snapToGrid w:val="0"/>
        <w:spacing w:line="360" w:lineRule="auto"/>
        <w:rPr>
          <w:rFonts w:ascii="宋体" w:eastAsia="宋体" w:hAnsi="宋体"/>
          <w:b/>
          <w:szCs w:val="21"/>
        </w:rPr>
      </w:pPr>
    </w:p>
    <w:p w:rsidR="00481289" w:rsidRPr="00280BCF" w:rsidRDefault="00481289" w:rsidP="00481289">
      <w:pPr>
        <w:snapToGrid w:val="0"/>
        <w:spacing w:line="360" w:lineRule="auto"/>
        <w:rPr>
          <w:rFonts w:ascii="宋体" w:eastAsia="宋体" w:hAnsi="宋体"/>
          <w:b/>
          <w:szCs w:val="21"/>
        </w:rPr>
      </w:pPr>
      <w:r w:rsidRPr="00280BCF">
        <w:rPr>
          <w:rFonts w:ascii="宋体" w:eastAsia="宋体" w:hAnsi="宋体" w:hint="eastAsia"/>
          <w:b/>
          <w:szCs w:val="21"/>
        </w:rPr>
        <w:t>采 购 人：中国科学院大学</w:t>
      </w:r>
    </w:p>
    <w:p w:rsidR="00481289" w:rsidRPr="00280BCF" w:rsidRDefault="00481289" w:rsidP="00481289">
      <w:pPr>
        <w:spacing w:line="360" w:lineRule="auto"/>
        <w:ind w:firstLineChars="200" w:firstLine="420"/>
        <w:rPr>
          <w:rFonts w:ascii="宋体" w:eastAsia="宋体" w:hAnsi="宋体"/>
          <w:szCs w:val="21"/>
        </w:rPr>
      </w:pPr>
      <w:r w:rsidRPr="00280BCF">
        <w:rPr>
          <w:rFonts w:ascii="宋体" w:eastAsia="宋体" w:hAnsi="宋体" w:hint="eastAsia"/>
          <w:szCs w:val="21"/>
        </w:rPr>
        <w:t xml:space="preserve">地 </w:t>
      </w:r>
      <w:r w:rsidRPr="00280BCF">
        <w:rPr>
          <w:rFonts w:ascii="宋体" w:eastAsia="宋体" w:hAnsi="宋体"/>
          <w:szCs w:val="21"/>
        </w:rPr>
        <w:t xml:space="preserve"> </w:t>
      </w:r>
      <w:r w:rsidRPr="00280BCF">
        <w:rPr>
          <w:rFonts w:ascii="宋体" w:eastAsia="宋体" w:hAnsi="宋体" w:hint="eastAsia"/>
          <w:szCs w:val="21"/>
        </w:rPr>
        <w:t>址：北京市石景山区玉泉路19号（甲）（邮编：100049）</w:t>
      </w:r>
    </w:p>
    <w:p w:rsidR="00481289" w:rsidRPr="00280BCF" w:rsidRDefault="00481289" w:rsidP="00481289">
      <w:pPr>
        <w:spacing w:line="360" w:lineRule="auto"/>
        <w:ind w:firstLineChars="200" w:firstLine="420"/>
        <w:rPr>
          <w:rFonts w:ascii="宋体" w:eastAsia="宋体" w:hAnsi="宋体"/>
          <w:szCs w:val="21"/>
        </w:rPr>
      </w:pPr>
      <w:r w:rsidRPr="00280BCF">
        <w:rPr>
          <w:rFonts w:ascii="宋体" w:eastAsia="宋体" w:hAnsi="宋体" w:hint="eastAsia"/>
          <w:szCs w:val="21"/>
        </w:rPr>
        <w:t>联系人：</w:t>
      </w:r>
      <w:r w:rsidRPr="00280BCF">
        <w:rPr>
          <w:rFonts w:ascii="宋体" w:eastAsia="宋体" w:hAnsi="宋体"/>
          <w:szCs w:val="21"/>
        </w:rPr>
        <w:t>崔</w:t>
      </w:r>
      <w:r w:rsidRPr="00280BCF">
        <w:rPr>
          <w:rFonts w:ascii="宋体" w:eastAsia="宋体" w:hAnsi="宋体" w:hint="eastAsia"/>
          <w:szCs w:val="21"/>
        </w:rPr>
        <w:t>老师</w:t>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szCs w:val="21"/>
        </w:rPr>
        <w:tab/>
      </w:r>
      <w:r w:rsidRPr="00280BCF">
        <w:rPr>
          <w:rFonts w:ascii="宋体" w:eastAsia="宋体" w:hAnsi="宋体"/>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t>电话：</w:t>
      </w:r>
      <w:r w:rsidRPr="00280BCF">
        <w:rPr>
          <w:rFonts w:ascii="宋体" w:eastAsia="宋体" w:hAnsi="宋体"/>
          <w:szCs w:val="21"/>
        </w:rPr>
        <w:t>010-8825 6170</w:t>
      </w:r>
    </w:p>
    <w:p w:rsidR="00481289" w:rsidRPr="00280BCF" w:rsidRDefault="00481289" w:rsidP="00481289">
      <w:pPr>
        <w:spacing w:line="360" w:lineRule="auto"/>
        <w:rPr>
          <w:rFonts w:ascii="宋体" w:eastAsia="宋体" w:hAnsi="宋体"/>
          <w:b/>
          <w:szCs w:val="21"/>
        </w:rPr>
      </w:pPr>
    </w:p>
    <w:p w:rsidR="00481289" w:rsidRPr="00280BCF" w:rsidRDefault="00481289" w:rsidP="00481289">
      <w:pPr>
        <w:spacing w:line="360" w:lineRule="auto"/>
        <w:rPr>
          <w:rFonts w:ascii="宋体" w:eastAsia="宋体" w:hAnsi="宋体"/>
          <w:b/>
          <w:szCs w:val="21"/>
        </w:rPr>
      </w:pPr>
      <w:r w:rsidRPr="00280BCF">
        <w:rPr>
          <w:rFonts w:ascii="宋体" w:eastAsia="宋体" w:hAnsi="宋体" w:hint="eastAsia"/>
          <w:b/>
          <w:szCs w:val="21"/>
        </w:rPr>
        <w:t>采购代理：北京国际工程咨询有限公司</w:t>
      </w:r>
    </w:p>
    <w:p w:rsidR="00481289" w:rsidRPr="00280BCF" w:rsidRDefault="00481289" w:rsidP="00481289">
      <w:pPr>
        <w:spacing w:line="360" w:lineRule="auto"/>
        <w:ind w:firstLineChars="200" w:firstLine="420"/>
        <w:rPr>
          <w:rFonts w:ascii="宋体" w:eastAsia="宋体" w:hAnsi="宋体"/>
          <w:szCs w:val="21"/>
        </w:rPr>
      </w:pPr>
      <w:r w:rsidRPr="00280BCF">
        <w:rPr>
          <w:rFonts w:ascii="宋体" w:eastAsia="宋体" w:hAnsi="宋体" w:hint="eastAsia"/>
          <w:szCs w:val="21"/>
        </w:rPr>
        <w:t>地    址：北京市海淀区学院路30号科大天工大厦A座611室（邮编：100 083）</w:t>
      </w:r>
    </w:p>
    <w:p w:rsidR="00481289" w:rsidRPr="00280BCF" w:rsidRDefault="00481289" w:rsidP="00481289">
      <w:pPr>
        <w:spacing w:line="360" w:lineRule="auto"/>
        <w:ind w:firstLineChars="200" w:firstLine="420"/>
        <w:rPr>
          <w:rFonts w:ascii="宋体" w:eastAsia="宋体" w:hAnsi="宋体"/>
          <w:szCs w:val="21"/>
        </w:rPr>
      </w:pPr>
      <w:r w:rsidRPr="00280BCF">
        <w:rPr>
          <w:rFonts w:ascii="宋体" w:eastAsia="宋体" w:hAnsi="宋体" w:hint="eastAsia"/>
          <w:szCs w:val="21"/>
        </w:rPr>
        <w:t>负责部门</w:t>
      </w:r>
      <w:r w:rsidRPr="00280BCF">
        <w:rPr>
          <w:rFonts w:ascii="宋体" w:eastAsia="宋体" w:hAnsi="宋体"/>
          <w:szCs w:val="21"/>
        </w:rPr>
        <w:t>：招标</w:t>
      </w:r>
      <w:r w:rsidRPr="00280BCF">
        <w:rPr>
          <w:rFonts w:ascii="宋体" w:eastAsia="宋体" w:hAnsi="宋体" w:hint="eastAsia"/>
          <w:szCs w:val="21"/>
        </w:rPr>
        <w:t>事业部</w:t>
      </w:r>
    </w:p>
    <w:p w:rsidR="00481289" w:rsidRPr="00280BCF" w:rsidRDefault="00481289" w:rsidP="00481289">
      <w:pPr>
        <w:spacing w:line="360" w:lineRule="auto"/>
        <w:ind w:firstLineChars="200" w:firstLine="420"/>
        <w:rPr>
          <w:rFonts w:ascii="宋体" w:eastAsia="宋体" w:hAnsi="宋体"/>
          <w:szCs w:val="21"/>
        </w:rPr>
      </w:pPr>
      <w:r w:rsidRPr="00280BCF">
        <w:rPr>
          <w:rFonts w:ascii="宋体" w:eastAsia="宋体" w:hAnsi="宋体" w:hint="eastAsia"/>
          <w:szCs w:val="21"/>
        </w:rPr>
        <w:t>项目联系：祝忠平</w:t>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t>电    话：010-8237 6721</w:t>
      </w:r>
    </w:p>
    <w:p w:rsidR="00481289" w:rsidRPr="00280BCF" w:rsidRDefault="00481289" w:rsidP="00481289">
      <w:pPr>
        <w:spacing w:line="360" w:lineRule="auto"/>
        <w:ind w:firstLineChars="200" w:firstLine="420"/>
        <w:rPr>
          <w:rFonts w:ascii="宋体" w:eastAsia="宋体" w:hAnsi="宋体"/>
          <w:szCs w:val="21"/>
        </w:rPr>
      </w:pPr>
      <w:r w:rsidRPr="00280BCF">
        <w:rPr>
          <w:rFonts w:ascii="宋体" w:eastAsia="宋体" w:hAnsi="宋体" w:hint="eastAsia"/>
          <w:szCs w:val="21"/>
        </w:rPr>
        <w:t>传    真：010-8237 0881</w:t>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t>电子邮件：</w:t>
      </w:r>
      <w:hyperlink r:id="rId9" w:history="1">
        <w:r w:rsidRPr="00280BCF">
          <w:rPr>
            <w:rFonts w:ascii="宋体" w:eastAsia="宋体" w:hAnsi="宋体"/>
            <w:szCs w:val="21"/>
          </w:rPr>
          <w:t>zhu-zhong-ping</w:t>
        </w:r>
        <w:r w:rsidRPr="00280BCF">
          <w:rPr>
            <w:rFonts w:ascii="宋体" w:eastAsia="宋体" w:hAnsi="宋体" w:hint="eastAsia"/>
            <w:szCs w:val="21"/>
          </w:rPr>
          <w:t>@qq.com</w:t>
        </w:r>
      </w:hyperlink>
    </w:p>
    <w:p w:rsidR="00481289" w:rsidRPr="00280BCF" w:rsidRDefault="00481289" w:rsidP="00481289">
      <w:pPr>
        <w:spacing w:line="360" w:lineRule="auto"/>
        <w:rPr>
          <w:rFonts w:ascii="宋体" w:eastAsia="宋体" w:hAnsi="宋体"/>
          <w:b/>
          <w:szCs w:val="21"/>
        </w:rPr>
      </w:pPr>
    </w:p>
    <w:p w:rsidR="00481289" w:rsidRPr="00280BCF" w:rsidRDefault="00481289" w:rsidP="00481289">
      <w:pPr>
        <w:spacing w:line="360" w:lineRule="auto"/>
        <w:rPr>
          <w:rFonts w:ascii="宋体" w:eastAsia="宋体" w:hAnsi="宋体"/>
          <w:b/>
          <w:szCs w:val="21"/>
        </w:rPr>
      </w:pPr>
      <w:r w:rsidRPr="00280BCF">
        <w:rPr>
          <w:rFonts w:ascii="宋体" w:eastAsia="宋体" w:hAnsi="宋体"/>
          <w:b/>
          <w:szCs w:val="21"/>
        </w:rPr>
        <w:t>电汇购买招标文件/投标保证金及中标服务费收取的信息：</w:t>
      </w:r>
    </w:p>
    <w:p w:rsidR="00481289" w:rsidRPr="00280BCF" w:rsidRDefault="00481289" w:rsidP="00481289">
      <w:pPr>
        <w:spacing w:line="360" w:lineRule="auto"/>
        <w:ind w:firstLineChars="200" w:firstLine="420"/>
        <w:rPr>
          <w:rFonts w:ascii="宋体" w:eastAsia="宋体" w:hAnsi="宋体"/>
          <w:szCs w:val="21"/>
        </w:rPr>
      </w:pPr>
      <w:r w:rsidRPr="00280BCF">
        <w:rPr>
          <w:rFonts w:ascii="宋体" w:eastAsia="宋体" w:hAnsi="宋体"/>
          <w:szCs w:val="21"/>
        </w:rPr>
        <w:t>公司名称：</w:t>
      </w:r>
      <w:r w:rsidRPr="00280BCF">
        <w:rPr>
          <w:rFonts w:ascii="宋体" w:eastAsia="宋体" w:hAnsi="宋体" w:hint="eastAsia"/>
          <w:szCs w:val="21"/>
        </w:rPr>
        <w:t>北京国际工程咨询有限公司</w:t>
      </w:r>
    </w:p>
    <w:p w:rsidR="00481289" w:rsidRPr="00280BCF" w:rsidRDefault="00481289" w:rsidP="00481289">
      <w:pPr>
        <w:spacing w:line="360" w:lineRule="auto"/>
        <w:ind w:firstLineChars="200" w:firstLine="420"/>
        <w:rPr>
          <w:rFonts w:ascii="宋体" w:eastAsia="宋体" w:hAnsi="宋体"/>
          <w:szCs w:val="21"/>
        </w:rPr>
      </w:pPr>
      <w:r w:rsidRPr="00280BCF">
        <w:rPr>
          <w:rFonts w:ascii="宋体" w:eastAsia="宋体" w:hAnsi="宋体" w:hint="eastAsia"/>
          <w:szCs w:val="21"/>
        </w:rPr>
        <w:t>开 户 行：华夏银行北京学院路支行</w:t>
      </w:r>
    </w:p>
    <w:p w:rsidR="00481289" w:rsidRPr="00280BCF" w:rsidRDefault="00481289" w:rsidP="00481289">
      <w:pPr>
        <w:spacing w:line="360" w:lineRule="auto"/>
        <w:ind w:firstLineChars="200" w:firstLine="420"/>
        <w:rPr>
          <w:rFonts w:ascii="宋体" w:eastAsia="宋体" w:hAnsi="宋体"/>
          <w:szCs w:val="21"/>
        </w:rPr>
      </w:pPr>
      <w:bookmarkStart w:id="0" w:name="_GoBack"/>
      <w:bookmarkEnd w:id="0"/>
      <w:r w:rsidRPr="00280BCF">
        <w:rPr>
          <w:rFonts w:ascii="宋体" w:eastAsia="宋体" w:hAnsi="宋体" w:hint="eastAsia"/>
          <w:szCs w:val="21"/>
        </w:rPr>
        <w:t>账    号：102 420 000 00 002 546</w:t>
      </w:r>
    </w:p>
    <w:p w:rsidR="00481289" w:rsidRPr="00280BCF" w:rsidRDefault="00481289" w:rsidP="00481289">
      <w:pPr>
        <w:spacing w:line="360" w:lineRule="auto"/>
        <w:ind w:firstLineChars="200" w:firstLine="420"/>
        <w:rPr>
          <w:rFonts w:ascii="宋体" w:eastAsia="宋体" w:hAnsi="宋体"/>
          <w:szCs w:val="21"/>
        </w:rPr>
      </w:pPr>
    </w:p>
    <w:p w:rsidR="00481289" w:rsidRPr="00280BCF" w:rsidRDefault="00481289" w:rsidP="00481289">
      <w:pPr>
        <w:spacing w:line="360" w:lineRule="auto"/>
        <w:ind w:firstLineChars="2600" w:firstLine="5481"/>
        <w:rPr>
          <w:rFonts w:ascii="宋体" w:eastAsia="宋体" w:hAnsi="宋体"/>
          <w:b/>
          <w:szCs w:val="21"/>
        </w:rPr>
      </w:pPr>
      <w:r w:rsidRPr="00280BCF">
        <w:rPr>
          <w:rFonts w:ascii="宋体" w:eastAsia="宋体" w:hAnsi="宋体" w:hint="eastAsia"/>
          <w:b/>
          <w:szCs w:val="21"/>
        </w:rPr>
        <w:t>北京国际工程咨询有限公司</w:t>
      </w:r>
    </w:p>
    <w:p w:rsidR="00481289" w:rsidRPr="00280BCF" w:rsidRDefault="00481289" w:rsidP="00481289">
      <w:pPr>
        <w:spacing w:line="360" w:lineRule="auto"/>
        <w:ind w:firstLineChars="2787" w:firstLine="5876"/>
        <w:rPr>
          <w:rFonts w:ascii="宋体" w:eastAsia="宋体" w:hAnsi="宋体"/>
          <w:b/>
          <w:szCs w:val="21"/>
        </w:rPr>
      </w:pPr>
      <w:r w:rsidRPr="00280BCF">
        <w:rPr>
          <w:rFonts w:ascii="宋体" w:eastAsia="宋体" w:hAnsi="宋体" w:hint="eastAsia"/>
          <w:b/>
          <w:szCs w:val="21"/>
        </w:rPr>
        <w:t>201</w:t>
      </w:r>
      <w:r w:rsidRPr="00280BCF">
        <w:rPr>
          <w:rFonts w:ascii="宋体" w:eastAsia="宋体" w:hAnsi="宋体"/>
          <w:b/>
          <w:szCs w:val="21"/>
        </w:rPr>
        <w:t>8</w:t>
      </w:r>
      <w:r w:rsidRPr="00280BCF">
        <w:rPr>
          <w:rFonts w:ascii="宋体" w:eastAsia="宋体" w:hAnsi="宋体" w:hint="eastAsia"/>
          <w:b/>
          <w:szCs w:val="21"/>
        </w:rPr>
        <w:t>年</w:t>
      </w:r>
      <w:r w:rsidRPr="00280BCF">
        <w:rPr>
          <w:rFonts w:ascii="宋体" w:eastAsia="宋体" w:hAnsi="宋体"/>
          <w:b/>
          <w:szCs w:val="21"/>
        </w:rPr>
        <w:t>07</w:t>
      </w:r>
      <w:r w:rsidRPr="00280BCF">
        <w:rPr>
          <w:rFonts w:ascii="宋体" w:eastAsia="宋体" w:hAnsi="宋体" w:hint="eastAsia"/>
          <w:b/>
          <w:szCs w:val="21"/>
        </w:rPr>
        <w:t>月</w:t>
      </w:r>
      <w:r>
        <w:rPr>
          <w:rFonts w:ascii="宋体" w:eastAsia="宋体" w:hAnsi="宋体" w:hint="eastAsia"/>
          <w:b/>
          <w:szCs w:val="21"/>
        </w:rPr>
        <w:t>10</w:t>
      </w:r>
      <w:r w:rsidRPr="00280BCF">
        <w:rPr>
          <w:rFonts w:ascii="宋体" w:eastAsia="宋体" w:hAnsi="宋体" w:hint="eastAsia"/>
          <w:b/>
          <w:szCs w:val="21"/>
        </w:rPr>
        <w:t>日</w:t>
      </w:r>
    </w:p>
    <w:p w:rsidR="00D609AB" w:rsidRDefault="00D609AB"/>
    <w:sectPr w:rsidR="00D609AB" w:rsidSect="002C5B5C">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B5" w:rsidRDefault="00987BB5" w:rsidP="00874BD3">
      <w:r>
        <w:separator/>
      </w:r>
    </w:p>
  </w:endnote>
  <w:endnote w:type="continuationSeparator" w:id="0">
    <w:p w:rsidR="00987BB5" w:rsidRDefault="00987BB5" w:rsidP="0087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B5" w:rsidRDefault="00987BB5" w:rsidP="00874BD3">
      <w:r>
        <w:separator/>
      </w:r>
    </w:p>
  </w:footnote>
  <w:footnote w:type="continuationSeparator" w:id="0">
    <w:p w:rsidR="00987BB5" w:rsidRDefault="00987BB5" w:rsidP="00874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89"/>
    <w:rsid w:val="002C5B5C"/>
    <w:rsid w:val="00481289"/>
    <w:rsid w:val="00874BD3"/>
    <w:rsid w:val="00987BB5"/>
    <w:rsid w:val="00D609AB"/>
    <w:rsid w:val="00E6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16D28-B992-48E5-ABA9-E76A0FFA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1289"/>
    <w:pPr>
      <w:widowControl w:val="0"/>
      <w:jc w:val="both"/>
    </w:pPr>
    <w:rPr>
      <w:rFonts w:ascii="Times New Roman" w:eastAsia="仿宋"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481289"/>
    <w:pPr>
      <w:ind w:firstLine="795"/>
    </w:pPr>
    <w:rPr>
      <w:rFonts w:eastAsia="宋体"/>
      <w:sz w:val="32"/>
      <w:lang w:val="x-none" w:eastAsia="x-none"/>
    </w:rPr>
  </w:style>
  <w:style w:type="character" w:customStyle="1" w:styleId="Char">
    <w:name w:val="正文文本缩进 Char"/>
    <w:basedOn w:val="a1"/>
    <w:link w:val="a4"/>
    <w:rsid w:val="00481289"/>
    <w:rPr>
      <w:rFonts w:ascii="Times New Roman" w:eastAsia="宋体" w:hAnsi="Times New Roman" w:cs="Times New Roman"/>
      <w:sz w:val="32"/>
      <w:szCs w:val="20"/>
      <w:lang w:val="x-none" w:eastAsia="x-none"/>
    </w:rPr>
  </w:style>
  <w:style w:type="paragraph" w:customStyle="1" w:styleId="a">
    <w:name w:val="文档正文"/>
    <w:basedOn w:val="a0"/>
    <w:rsid w:val="00481289"/>
    <w:pPr>
      <w:numPr>
        <w:numId w:val="1"/>
      </w:numPr>
      <w:spacing w:beforeLines="50" w:line="360" w:lineRule="auto"/>
    </w:pPr>
    <w:rPr>
      <w:rFonts w:ascii="宋体" w:hAnsi="宋体"/>
      <w:b/>
      <w:bCs/>
      <w:sz w:val="24"/>
      <w:szCs w:val="24"/>
      <w:lang w:val="zh-CN" w:eastAsia="x-none"/>
    </w:rPr>
  </w:style>
  <w:style w:type="paragraph" w:styleId="a5">
    <w:name w:val="header"/>
    <w:basedOn w:val="a0"/>
    <w:link w:val="Char0"/>
    <w:uiPriority w:val="99"/>
    <w:unhideWhenUsed/>
    <w:rsid w:val="00874B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874BD3"/>
    <w:rPr>
      <w:rFonts w:ascii="Times New Roman" w:eastAsia="仿宋" w:hAnsi="Times New Roman" w:cs="Times New Roman"/>
      <w:sz w:val="18"/>
      <w:szCs w:val="18"/>
    </w:rPr>
  </w:style>
  <w:style w:type="paragraph" w:styleId="a6">
    <w:name w:val="footer"/>
    <w:basedOn w:val="a0"/>
    <w:link w:val="Char1"/>
    <w:uiPriority w:val="99"/>
    <w:unhideWhenUsed/>
    <w:rsid w:val="00874BD3"/>
    <w:pPr>
      <w:tabs>
        <w:tab w:val="center" w:pos="4153"/>
        <w:tab w:val="right" w:pos="8306"/>
      </w:tabs>
      <w:snapToGrid w:val="0"/>
      <w:jc w:val="left"/>
    </w:pPr>
    <w:rPr>
      <w:sz w:val="18"/>
      <w:szCs w:val="18"/>
    </w:rPr>
  </w:style>
  <w:style w:type="character" w:customStyle="1" w:styleId="Char1">
    <w:name w:val="页脚 Char"/>
    <w:basedOn w:val="a1"/>
    <w:link w:val="a6"/>
    <w:uiPriority w:val="99"/>
    <w:rsid w:val="00874BD3"/>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5831;&#22635;&#20889;&#23436;&#25104;&#19979;&#34920;&#21518;&#21457;&#30005;&#23376;&#37038;&#20214;&#33267;zhu-zhong-ping@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1862</Characters>
  <Application>Microsoft Office Word</Application>
  <DocSecurity>0</DocSecurity>
  <Lines>155</Lines>
  <Paragraphs>138</Paragraphs>
  <ScaleCrop>false</ScaleCrop>
  <Company>Hewlett-Packard Company</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zhongping</dc:creator>
  <cp:keywords/>
  <dc:description/>
  <cp:lastModifiedBy>zhu zhongping</cp:lastModifiedBy>
  <cp:revision>2</cp:revision>
  <cp:lastPrinted>2018-07-10T07:40:00Z</cp:lastPrinted>
  <dcterms:created xsi:type="dcterms:W3CDTF">2018-07-10T07:38:00Z</dcterms:created>
  <dcterms:modified xsi:type="dcterms:W3CDTF">2018-07-10T07:41:00Z</dcterms:modified>
</cp:coreProperties>
</file>